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49230" w14:textId="77777777" w:rsidR="003475C2" w:rsidRPr="00CB24F9" w:rsidRDefault="003475C2" w:rsidP="00F02638">
      <w:pPr>
        <w:pStyle w:val="KeinLeerraum"/>
        <w:spacing w:line="360" w:lineRule="auto"/>
        <w:ind w:right="-194"/>
        <w:rPr>
          <w:rFonts w:ascii="Arial" w:hAnsi="Arial"/>
          <w:lang w:val="en-US"/>
        </w:rPr>
      </w:pPr>
    </w:p>
    <w:p w14:paraId="3F98EB78" w14:textId="77777777" w:rsidR="005763D2" w:rsidRPr="00121D53"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PRESSEMITTEILUNG</w:t>
      </w:r>
    </w:p>
    <w:p w14:paraId="688E1EA0" w14:textId="418652F3" w:rsidR="00066E6A" w:rsidRPr="00121D53" w:rsidRDefault="0053386C"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PR-11</w:t>
      </w:r>
      <w:r w:rsidR="008B4CA4">
        <w:rPr>
          <w:rFonts w:ascii="Kia Signature Light" w:hAnsi="Kia Signature Light"/>
          <w:sz w:val="20"/>
        </w:rPr>
        <w:t xml:space="preserve"> </w:t>
      </w:r>
      <w:r w:rsidR="008B4CA4" w:rsidRPr="0053386C">
        <w:rPr>
          <w:rFonts w:ascii="Kia Signature Light" w:hAnsi="Kia Signature Light"/>
          <w:sz w:val="20"/>
        </w:rPr>
        <w:t xml:space="preserve">EV6-d </w:t>
      </w:r>
      <w:r w:rsidR="008B4CA4">
        <w:rPr>
          <w:rFonts w:ascii="Kia Signature Light" w:hAnsi="Kia Signature Light"/>
          <w:sz w:val="20"/>
        </w:rPr>
        <w:t>– Safenwil, 30. März 2021</w:t>
      </w:r>
    </w:p>
    <w:p w14:paraId="2F39DDA2" w14:textId="77777777" w:rsidR="00321198" w:rsidRPr="00121D53" w:rsidRDefault="00321198" w:rsidP="00F02638">
      <w:pPr>
        <w:spacing w:line="276" w:lineRule="auto"/>
        <w:ind w:right="-194"/>
        <w:rPr>
          <w:rFonts w:ascii="Kia Signature Light" w:eastAsia="Kia Signature Light" w:hAnsi="Kia Signature Light" w:cs="Arial"/>
          <w:sz w:val="22"/>
          <w:szCs w:val="22"/>
          <w:lang w:eastAsia="en-US"/>
        </w:rPr>
      </w:pPr>
    </w:p>
    <w:p w14:paraId="59F84CD8" w14:textId="77777777" w:rsidR="001C76FC" w:rsidRPr="00121D53" w:rsidRDefault="001C76FC" w:rsidP="00F02638">
      <w:pPr>
        <w:spacing w:line="276" w:lineRule="auto"/>
        <w:ind w:right="-194"/>
        <w:rPr>
          <w:rFonts w:ascii="Kia Signature Light" w:eastAsia="Kia Signature Light" w:hAnsi="Kia Signature Light" w:cs="Arial"/>
          <w:sz w:val="22"/>
          <w:szCs w:val="22"/>
          <w:lang w:eastAsia="en-US"/>
        </w:rPr>
      </w:pPr>
    </w:p>
    <w:p w14:paraId="25A8CEC4" w14:textId="77777777" w:rsidR="001C76FC" w:rsidRPr="00121D53" w:rsidRDefault="001C76FC" w:rsidP="00F02638">
      <w:pPr>
        <w:spacing w:line="276" w:lineRule="auto"/>
        <w:ind w:right="-194"/>
        <w:rPr>
          <w:rFonts w:ascii="Kia Signature Light" w:eastAsia="Kia Signature Light" w:hAnsi="Kia Signature Light" w:cs="Arial"/>
          <w:sz w:val="22"/>
          <w:szCs w:val="22"/>
          <w:lang w:eastAsia="en-US"/>
        </w:rPr>
      </w:pPr>
    </w:p>
    <w:p w14:paraId="5810F5F1" w14:textId="25D5349F" w:rsidR="008B4CA4" w:rsidRPr="000C5644" w:rsidRDefault="00EC38FF" w:rsidP="008B4CA4">
      <w:pPr>
        <w:pStyle w:val="Listenabsatz"/>
        <w:ind w:left="960"/>
        <w:rPr>
          <w:rFonts w:ascii="Kia Signature Bold" w:hAnsi="Kia Signature Bold"/>
          <w:b/>
          <w:color w:val="000000" w:themeColor="text1"/>
          <w:sz w:val="44"/>
          <w:szCs w:val="44"/>
        </w:rPr>
      </w:pPr>
      <w:r w:rsidRPr="0053386C">
        <w:rPr>
          <w:rFonts w:ascii="Kia Signature Bold" w:hAnsi="Kia Signature Bold"/>
          <w:b/>
          <w:color w:val="000000" w:themeColor="text1"/>
          <w:sz w:val="44"/>
          <w:szCs w:val="44"/>
        </w:rPr>
        <w:t xml:space="preserve">Kia EV6 verschiebt </w:t>
      </w:r>
      <w:r w:rsidR="005E7DB9" w:rsidRPr="0053386C">
        <w:rPr>
          <w:rFonts w:ascii="Kia Signature Bold" w:hAnsi="Kia Signature Bold"/>
          <w:b/>
          <w:color w:val="000000" w:themeColor="text1"/>
          <w:sz w:val="44"/>
          <w:szCs w:val="44"/>
        </w:rPr>
        <w:t xml:space="preserve">Grenzen der Elektromobilität </w:t>
      </w:r>
      <w:r w:rsidRPr="0053386C">
        <w:rPr>
          <w:rFonts w:ascii="Kia Signature Bold" w:hAnsi="Kia Signature Bold"/>
          <w:b/>
          <w:color w:val="000000" w:themeColor="text1"/>
          <w:sz w:val="44"/>
          <w:szCs w:val="44"/>
        </w:rPr>
        <w:t xml:space="preserve">mit innovativer </w:t>
      </w:r>
      <w:r w:rsidR="0053386C">
        <w:rPr>
          <w:rFonts w:ascii="Kia Signature Bold" w:hAnsi="Kia Signature Bold"/>
          <w:b/>
          <w:color w:val="000000" w:themeColor="text1"/>
          <w:sz w:val="44"/>
          <w:szCs w:val="44"/>
        </w:rPr>
        <w:t xml:space="preserve"> </w:t>
      </w:r>
      <w:r w:rsidRPr="0053386C">
        <w:rPr>
          <w:rFonts w:ascii="Kia Signature Bold" w:hAnsi="Kia Signature Bold"/>
          <w:b/>
          <w:color w:val="000000" w:themeColor="text1"/>
          <w:sz w:val="44"/>
          <w:szCs w:val="44"/>
        </w:rPr>
        <w:t xml:space="preserve">Gestaltung, Performance </w:t>
      </w:r>
      <w:r w:rsidR="0053386C">
        <w:rPr>
          <w:rFonts w:ascii="Kia Signature Bold" w:hAnsi="Kia Signature Bold"/>
          <w:b/>
          <w:color w:val="000000" w:themeColor="text1"/>
          <w:sz w:val="44"/>
          <w:szCs w:val="44"/>
        </w:rPr>
        <w:t xml:space="preserve">         </w:t>
      </w:r>
      <w:r w:rsidRPr="0053386C">
        <w:rPr>
          <w:rFonts w:ascii="Kia Signature Bold" w:hAnsi="Kia Signature Bold"/>
          <w:b/>
          <w:color w:val="000000" w:themeColor="text1"/>
          <w:sz w:val="44"/>
          <w:szCs w:val="44"/>
        </w:rPr>
        <w:t>und Raumnutzung</w:t>
      </w:r>
    </w:p>
    <w:p w14:paraId="1DB7F5FF" w14:textId="77777777" w:rsidR="00121D53" w:rsidRPr="0053386C" w:rsidRDefault="00121D53" w:rsidP="008B4CA4">
      <w:pPr>
        <w:pStyle w:val="Listenabsatz"/>
        <w:ind w:left="960"/>
        <w:rPr>
          <w:rFonts w:cs="Arial"/>
          <w:b/>
          <w:sz w:val="32"/>
          <w:szCs w:val="32"/>
        </w:rPr>
      </w:pPr>
    </w:p>
    <w:p w14:paraId="3564EA24" w14:textId="77777777" w:rsidR="00121D53" w:rsidRPr="00121D53" w:rsidRDefault="00121D53" w:rsidP="00121D53">
      <w:pPr>
        <w:numPr>
          <w:ilvl w:val="0"/>
          <w:numId w:val="39"/>
        </w:numPr>
        <w:rPr>
          <w:rFonts w:ascii="Kia Signature Light" w:eastAsia="Kia Signature Light" w:hAnsi="Kia Signature Light" w:cs="Arial"/>
          <w:b/>
        </w:rPr>
      </w:pPr>
      <w:r>
        <w:rPr>
          <w:rFonts w:ascii="Kia Signature Light" w:hAnsi="Kia Signature Light"/>
          <w:b/>
        </w:rPr>
        <w:t>EV6 steht symbolisch für die neue Marke «Kia» und ist das erste BEV auf Basis der neu entwickelten EV-Plattform</w:t>
      </w:r>
    </w:p>
    <w:p w14:paraId="7B772AE3" w14:textId="77777777" w:rsidR="00121D53" w:rsidRPr="00456CC3" w:rsidRDefault="00121D53" w:rsidP="00121D53">
      <w:pPr>
        <w:numPr>
          <w:ilvl w:val="0"/>
          <w:numId w:val="39"/>
        </w:numPr>
        <w:rPr>
          <w:rFonts w:ascii="Kia Signature Light" w:eastAsia="Kia Signature Light" w:hAnsi="Kia Signature Light" w:cs="Arial"/>
          <w:b/>
          <w:color w:val="000000" w:themeColor="text1"/>
        </w:rPr>
      </w:pPr>
      <w:r w:rsidRPr="00456CC3">
        <w:rPr>
          <w:rFonts w:ascii="Kia Signature Light" w:hAnsi="Kia Signature Light"/>
          <w:b/>
          <w:color w:val="000000" w:themeColor="text1"/>
        </w:rPr>
        <w:t>Mehrere emissionslose Antriebslösungen erhältlich; Reichweite über 510 Kilometer</w:t>
      </w:r>
    </w:p>
    <w:p w14:paraId="25B52F11" w14:textId="77777777" w:rsidR="00121D53" w:rsidRPr="00456CC3" w:rsidRDefault="00121D53" w:rsidP="00121D53">
      <w:pPr>
        <w:numPr>
          <w:ilvl w:val="0"/>
          <w:numId w:val="39"/>
        </w:numPr>
        <w:rPr>
          <w:rFonts w:ascii="Kia Signature Light" w:eastAsia="Kia Signature Light" w:hAnsi="Kia Signature Light" w:cs="Arial"/>
          <w:b/>
          <w:color w:val="000000" w:themeColor="text1"/>
        </w:rPr>
      </w:pPr>
      <w:r w:rsidRPr="00456CC3">
        <w:rPr>
          <w:rFonts w:ascii="Kia Signature Light" w:hAnsi="Kia Signature Light"/>
          <w:b/>
          <w:color w:val="000000" w:themeColor="text1"/>
        </w:rPr>
        <w:t>800-V-Ultraschnellladung von 10 auf 80 Prozent in nur 18 Minuten; Erhöhung der Reichweite um 100 Kilometer in unter 4,5 Minuten</w:t>
      </w:r>
    </w:p>
    <w:p w14:paraId="32DB6888" w14:textId="77777777" w:rsidR="00121D53" w:rsidRPr="00121D53" w:rsidRDefault="00121D53" w:rsidP="00121D53">
      <w:pPr>
        <w:numPr>
          <w:ilvl w:val="0"/>
          <w:numId w:val="39"/>
        </w:numPr>
        <w:rPr>
          <w:rFonts w:ascii="Kia Signature Light" w:eastAsia="Kia Signature Light" w:hAnsi="Kia Signature Light" w:cs="Arial"/>
          <w:b/>
        </w:rPr>
      </w:pPr>
      <w:r>
        <w:rPr>
          <w:rFonts w:ascii="Kia Signature Light" w:hAnsi="Kia Signature Light"/>
          <w:b/>
        </w:rPr>
        <w:t>GT-Version des EV6 beschleunigt in 3,5 Sekunden von 0 auf 100 km/h; Höchstgeschwindigkeit: 260 km/h</w:t>
      </w:r>
    </w:p>
    <w:p w14:paraId="2645FC94" w14:textId="77777777" w:rsidR="00121D53" w:rsidRPr="00121D53" w:rsidRDefault="00121D53" w:rsidP="00121D53">
      <w:pPr>
        <w:numPr>
          <w:ilvl w:val="0"/>
          <w:numId w:val="39"/>
        </w:numPr>
        <w:rPr>
          <w:rFonts w:ascii="Kia Signature Light" w:eastAsia="Kia Signature Light" w:hAnsi="Kia Signature Light" w:cs="Arial"/>
          <w:b/>
        </w:rPr>
      </w:pPr>
      <w:r>
        <w:rPr>
          <w:rFonts w:ascii="Kia Signature Light" w:hAnsi="Kia Signature Light"/>
          <w:b/>
        </w:rPr>
        <w:t>Neue EV-Architektur sorgt mit geräumigem Interieur und High-Tech-Elementen für intuitives Benutzererlebnis (UX)</w:t>
      </w:r>
    </w:p>
    <w:p w14:paraId="65F78511" w14:textId="77777777" w:rsidR="00121D53" w:rsidRPr="00121D53" w:rsidRDefault="00121D53" w:rsidP="00121D53">
      <w:pPr>
        <w:numPr>
          <w:ilvl w:val="0"/>
          <w:numId w:val="39"/>
        </w:numPr>
        <w:rPr>
          <w:rFonts w:ascii="Kia Signature Light" w:eastAsia="Kia Signature Light" w:hAnsi="Kia Signature Light" w:cs="Arial"/>
          <w:b/>
        </w:rPr>
      </w:pPr>
      <w:r>
        <w:rPr>
          <w:rFonts w:ascii="Kia Signature Light" w:hAnsi="Kia Signature Light"/>
          <w:b/>
        </w:rPr>
        <w:t>Fortschrittliches Fahrerassistenzsystem umfasst Level-2-Autobahnassistenten (HDA 2) und ferngesteuerten intelligenten Parkassistenten (RSPA)</w:t>
      </w:r>
    </w:p>
    <w:p w14:paraId="63B8CC11" w14:textId="77777777" w:rsidR="001C6E58" w:rsidRPr="0053386C" w:rsidRDefault="001C6E58" w:rsidP="008868FD">
      <w:pPr>
        <w:spacing w:line="276" w:lineRule="auto"/>
        <w:ind w:right="-194"/>
        <w:rPr>
          <w:rFonts w:ascii="Kia Signature Light" w:eastAsia="Kia Signature Light" w:hAnsi="Kia Signature Light" w:cs="Arial"/>
          <w:sz w:val="22"/>
          <w:szCs w:val="22"/>
          <w:lang w:eastAsia="en-US"/>
        </w:rPr>
      </w:pPr>
    </w:p>
    <w:p w14:paraId="4379A1C9"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Der neue Kia EV6 besticht durch emissionslose Leistung über eine lange Reichweite, ein innovatives 800-V-Schnellladesystem und einen unverwechselbaren Look, der frischen </w:t>
      </w:r>
      <w:r>
        <w:rPr>
          <w:rFonts w:ascii="Kia Signature Light" w:hAnsi="Kia Signature Light"/>
          <w:sz w:val="22"/>
          <w:szCs w:val="22"/>
        </w:rPr>
        <w:lastRenderedPageBreak/>
        <w:t>Wind in den Crossover-SUV-Markt bringt. Der EV6 ist das erste Fahrzeug, das auf der neuen von Kia für batteriebetriebene Fahrzeuge (BEV) entwickelten Plattform basiert.</w:t>
      </w:r>
    </w:p>
    <w:p w14:paraId="2C406E4B" w14:textId="77777777" w:rsidR="008B4CA4" w:rsidRPr="0053386C" w:rsidRDefault="008B4CA4" w:rsidP="008B4CA4">
      <w:pPr>
        <w:spacing w:line="276" w:lineRule="auto"/>
        <w:ind w:right="-194"/>
        <w:rPr>
          <w:rFonts w:ascii="Kia Signature Light" w:hAnsi="Kia Signature Light"/>
          <w:sz w:val="22"/>
          <w:szCs w:val="22"/>
        </w:rPr>
      </w:pPr>
    </w:p>
    <w:p w14:paraId="3ED3F7A8"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Als erster reiner BEV, der unter der neuen Kia Designphilosophie «</w:t>
      </w:r>
      <w:proofErr w:type="spellStart"/>
      <w:r>
        <w:rPr>
          <w:rFonts w:ascii="Kia Signature Light" w:hAnsi="Kia Signature Light"/>
          <w:sz w:val="22"/>
          <w:szCs w:val="22"/>
        </w:rPr>
        <w:t>Opposites</w:t>
      </w:r>
      <w:proofErr w:type="spellEnd"/>
      <w:r>
        <w:rPr>
          <w:rFonts w:ascii="Kia Signature Light" w:hAnsi="Kia Signature Light"/>
          <w:sz w:val="22"/>
          <w:szCs w:val="22"/>
        </w:rPr>
        <w:t xml:space="preserve"> United» entwickelt wurde, leistet das Modell, dessen zukunftsgerichtetes Design mit High-Tech-Details gespickt ist, echte Pionierarbeit. Es wird allein über elektrische Energie angetrieben und bietet wahlweise mehrere emissionslose Antriebsstränge mit hoher Reichweite. Dank des 800-V-Schnellladesystems kann der EV6 in nur 18 Minuten von zehn auf 80 Prozent geladen werden. In der GT-Variante, die ein aufregendes Fahrerlebnis verspricht, beschleunigt der Fahrer in nur 3,5 Sekunden von 0 auf 100 km/h; die Höchstgeschwindigkeit liegt bei 260 km/h.</w:t>
      </w:r>
    </w:p>
    <w:p w14:paraId="64D0BBA6" w14:textId="77777777" w:rsidR="008B4CA4" w:rsidRPr="0053386C" w:rsidRDefault="008B4CA4" w:rsidP="008B4CA4">
      <w:pPr>
        <w:spacing w:line="276" w:lineRule="auto"/>
        <w:ind w:right="-194"/>
        <w:rPr>
          <w:rFonts w:ascii="Kia Signature Light" w:hAnsi="Kia Signature Light"/>
          <w:sz w:val="22"/>
          <w:szCs w:val="22"/>
        </w:rPr>
      </w:pPr>
    </w:p>
    <w:p w14:paraId="36BBC46B" w14:textId="21FA0D91" w:rsidR="00121D53" w:rsidRPr="00D7135E" w:rsidRDefault="008B4CA4" w:rsidP="00121D53">
      <w:pPr>
        <w:rPr>
          <w:rFonts w:ascii="Kia Signature Light" w:hAnsi="Kia Signature Light"/>
          <w:sz w:val="22"/>
          <w:szCs w:val="22"/>
        </w:rPr>
      </w:pPr>
      <w:r>
        <w:rPr>
          <w:rFonts w:ascii="Kia Signature Light" w:hAnsi="Kia Signature Light"/>
          <w:sz w:val="22"/>
          <w:szCs w:val="22"/>
        </w:rPr>
        <w:t>Der EV6 ist der erste BEV aus dem Hause Kia, der auf der brandneuen E-GMP-Plattform (</w:t>
      </w:r>
      <w:proofErr w:type="spellStart"/>
      <w:r>
        <w:rPr>
          <w:rFonts w:ascii="Kia Signature Light" w:hAnsi="Kia Signature Light"/>
          <w:i/>
          <w:iCs/>
          <w:sz w:val="22"/>
          <w:szCs w:val="22"/>
        </w:rPr>
        <w:t>Electric</w:t>
      </w:r>
      <w:proofErr w:type="spellEnd"/>
      <w:r>
        <w:rPr>
          <w:rFonts w:ascii="Kia Signature Light" w:hAnsi="Kia Signature Light"/>
          <w:i/>
          <w:iCs/>
          <w:sz w:val="22"/>
          <w:szCs w:val="22"/>
        </w:rPr>
        <w:t xml:space="preserve">-Global Modular </w:t>
      </w:r>
      <w:proofErr w:type="spellStart"/>
      <w:r>
        <w:rPr>
          <w:rFonts w:ascii="Kia Signature Light" w:hAnsi="Kia Signature Light"/>
          <w:i/>
          <w:iCs/>
          <w:sz w:val="22"/>
          <w:szCs w:val="22"/>
        </w:rPr>
        <w:t>Platform</w:t>
      </w:r>
      <w:proofErr w:type="spellEnd"/>
      <w:r>
        <w:rPr>
          <w:rFonts w:ascii="Kia Signature Light" w:hAnsi="Kia Signature Light"/>
          <w:sz w:val="22"/>
          <w:szCs w:val="22"/>
        </w:rPr>
        <w:t xml:space="preserve">) basiert. Er verkörpert den Wandel des Unternehmens hin zum Elektrozeitalter unter dem neuen Claim «Movement </w:t>
      </w:r>
      <w:proofErr w:type="spellStart"/>
      <w:r>
        <w:rPr>
          <w:rFonts w:ascii="Kia Signature Light" w:hAnsi="Kia Signature Light"/>
          <w:sz w:val="22"/>
          <w:szCs w:val="22"/>
        </w:rPr>
        <w:t>that</w:t>
      </w:r>
      <w:proofErr w:type="spellEnd"/>
      <w:r>
        <w:rPr>
          <w:rFonts w:ascii="Kia Signature Light" w:hAnsi="Kia Signature Light"/>
          <w:sz w:val="22"/>
          <w:szCs w:val="22"/>
        </w:rPr>
        <w:t xml:space="preserve"> </w:t>
      </w:r>
      <w:proofErr w:type="spellStart"/>
      <w:r>
        <w:rPr>
          <w:rFonts w:ascii="Kia Signature Light" w:hAnsi="Kia Signature Light"/>
          <w:sz w:val="22"/>
          <w:szCs w:val="22"/>
        </w:rPr>
        <w:t>inspires</w:t>
      </w:r>
      <w:proofErr w:type="spellEnd"/>
      <w:r>
        <w:rPr>
          <w:rFonts w:ascii="Kia Signature Light" w:hAnsi="Kia Signature Light"/>
          <w:sz w:val="22"/>
          <w:szCs w:val="22"/>
        </w:rPr>
        <w:t xml:space="preserve">». </w:t>
      </w:r>
      <w:r w:rsidRPr="0053386C">
        <w:rPr>
          <w:rFonts w:ascii="Kia Signature Light" w:hAnsi="Kia Signature Light"/>
          <w:sz w:val="22"/>
          <w:szCs w:val="22"/>
        </w:rPr>
        <w:t>Das Modell markiert zudem den Anfang der mittel- bis langfristigen Geschäftsstrategi</w:t>
      </w:r>
      <w:r w:rsidR="00456CC3" w:rsidRPr="0053386C">
        <w:rPr>
          <w:rFonts w:ascii="Kia Signature Light" w:hAnsi="Kia Signature Light"/>
          <w:sz w:val="22"/>
          <w:szCs w:val="22"/>
        </w:rPr>
        <w:t>e</w:t>
      </w:r>
      <w:r w:rsidRPr="0053386C">
        <w:rPr>
          <w:rFonts w:ascii="Kia Signature Light" w:hAnsi="Kia Signature Light"/>
          <w:sz w:val="22"/>
          <w:szCs w:val="22"/>
        </w:rPr>
        <w:t xml:space="preserve">, </w:t>
      </w:r>
      <w:r w:rsidR="005E7DB9" w:rsidRPr="0053386C">
        <w:rPr>
          <w:rFonts w:ascii="Kia Signature Light" w:hAnsi="Kia Signature Light"/>
          <w:sz w:val="22"/>
          <w:szCs w:val="22"/>
        </w:rPr>
        <w:t>unter der</w:t>
      </w:r>
      <w:r w:rsidR="00EF49F0" w:rsidRPr="0053386C">
        <w:rPr>
          <w:rFonts w:ascii="Kia Signature Light" w:hAnsi="Kia Signature Light"/>
          <w:sz w:val="22"/>
          <w:szCs w:val="22"/>
        </w:rPr>
        <w:t xml:space="preserve"> </w:t>
      </w:r>
      <w:r w:rsidR="005E7DB9" w:rsidRPr="0053386C">
        <w:rPr>
          <w:rFonts w:ascii="Kia Signature Light" w:hAnsi="Kia Signature Light"/>
          <w:sz w:val="22"/>
          <w:szCs w:val="22"/>
        </w:rPr>
        <w:t>der Kia-</w:t>
      </w:r>
      <w:r w:rsidR="00EF49F0" w:rsidRPr="0053386C">
        <w:rPr>
          <w:rFonts w:ascii="Kia Signature Light" w:hAnsi="Kia Signature Light"/>
          <w:sz w:val="22"/>
          <w:szCs w:val="22"/>
        </w:rPr>
        <w:t xml:space="preserve">Gesamtabsatz von </w:t>
      </w:r>
      <w:r w:rsidRPr="0053386C">
        <w:rPr>
          <w:rFonts w:ascii="Kia Signature Light" w:hAnsi="Kia Signature Light"/>
          <w:sz w:val="22"/>
          <w:szCs w:val="22"/>
        </w:rPr>
        <w:t>BEV</w:t>
      </w:r>
      <w:r w:rsidR="00456CC3" w:rsidRPr="0053386C">
        <w:rPr>
          <w:rFonts w:ascii="Kia Signature Light" w:hAnsi="Kia Signature Light"/>
          <w:sz w:val="22"/>
          <w:szCs w:val="22"/>
        </w:rPr>
        <w:t xml:space="preserve">, </w:t>
      </w:r>
      <w:r w:rsidR="00043FEA" w:rsidRPr="0053386C">
        <w:rPr>
          <w:rFonts w:ascii="Kia Signature Light" w:hAnsi="Kia Signature Light"/>
          <w:sz w:val="22"/>
          <w:szCs w:val="22"/>
        </w:rPr>
        <w:t>Plug-in-Hybride</w:t>
      </w:r>
      <w:r w:rsidR="00EF49F0" w:rsidRPr="0053386C">
        <w:rPr>
          <w:rFonts w:ascii="Kia Signature Light" w:hAnsi="Kia Signature Light"/>
          <w:sz w:val="22"/>
          <w:szCs w:val="22"/>
        </w:rPr>
        <w:t>n</w:t>
      </w:r>
      <w:r w:rsidR="00043FEA" w:rsidRPr="0053386C">
        <w:rPr>
          <w:rFonts w:ascii="Kia Signature Light" w:hAnsi="Kia Signature Light"/>
          <w:sz w:val="22"/>
          <w:szCs w:val="22"/>
        </w:rPr>
        <w:t xml:space="preserve"> (PHEV) und Hybridelektrofahrzeuge</w:t>
      </w:r>
      <w:r w:rsidR="00EF49F0" w:rsidRPr="0053386C">
        <w:rPr>
          <w:rFonts w:ascii="Kia Signature Light" w:hAnsi="Kia Signature Light"/>
          <w:sz w:val="22"/>
          <w:szCs w:val="22"/>
        </w:rPr>
        <w:t xml:space="preserve">n bis 2030 auf 40 Prozent </w:t>
      </w:r>
      <w:r w:rsidR="005E7DB9" w:rsidRPr="0053386C">
        <w:rPr>
          <w:rFonts w:ascii="Kia Signature Light" w:hAnsi="Kia Signature Light"/>
          <w:sz w:val="22"/>
          <w:szCs w:val="22"/>
        </w:rPr>
        <w:t>ge</w:t>
      </w:r>
      <w:r w:rsidR="00EF49F0" w:rsidRPr="0053386C">
        <w:rPr>
          <w:rFonts w:ascii="Kia Signature Light" w:hAnsi="Kia Signature Light"/>
          <w:sz w:val="22"/>
          <w:szCs w:val="22"/>
        </w:rPr>
        <w:t>steiger</w:t>
      </w:r>
      <w:r w:rsidR="005E7DB9" w:rsidRPr="0053386C">
        <w:rPr>
          <w:rFonts w:ascii="Kia Signature Light" w:hAnsi="Kia Signature Light"/>
          <w:sz w:val="22"/>
          <w:szCs w:val="22"/>
        </w:rPr>
        <w:t>t werden</w:t>
      </w:r>
      <w:r w:rsidR="00EF49F0" w:rsidRPr="0053386C">
        <w:rPr>
          <w:rFonts w:ascii="Kia Signature Light" w:hAnsi="Kia Signature Light"/>
          <w:sz w:val="22"/>
          <w:szCs w:val="22"/>
        </w:rPr>
        <w:t xml:space="preserve"> </w:t>
      </w:r>
      <w:r w:rsidR="00891BF1" w:rsidRPr="0053386C">
        <w:rPr>
          <w:rFonts w:ascii="Kia Signature Light" w:hAnsi="Kia Signature Light"/>
          <w:sz w:val="22"/>
          <w:szCs w:val="22"/>
        </w:rPr>
        <w:t>soll</w:t>
      </w:r>
      <w:r w:rsidR="00D7135E" w:rsidRPr="0053386C">
        <w:rPr>
          <w:rFonts w:ascii="Kia Signature Light" w:hAnsi="Kia Signature Light"/>
          <w:sz w:val="22"/>
          <w:szCs w:val="22"/>
        </w:rPr>
        <w:t xml:space="preserve">. </w:t>
      </w:r>
      <w:r w:rsidR="005737C3" w:rsidRPr="0053386C">
        <w:rPr>
          <w:rFonts w:ascii="Kia Signature Light" w:hAnsi="Kia Signature Light"/>
          <w:sz w:val="22"/>
          <w:szCs w:val="22"/>
        </w:rPr>
        <w:t xml:space="preserve">Mit einem Jahresabsatz von </w:t>
      </w:r>
      <w:r w:rsidR="00D7135E" w:rsidRPr="0053386C">
        <w:rPr>
          <w:rFonts w:ascii="Kia Signature Light" w:hAnsi="Kia Signature Light"/>
          <w:sz w:val="22"/>
          <w:szCs w:val="22"/>
        </w:rPr>
        <w:t xml:space="preserve">etwa </w:t>
      </w:r>
      <w:r w:rsidR="00043FEA" w:rsidRPr="0053386C">
        <w:rPr>
          <w:rFonts w:ascii="Kia Signature Light" w:hAnsi="Kia Signature Light"/>
          <w:sz w:val="22"/>
          <w:szCs w:val="22"/>
        </w:rPr>
        <w:t xml:space="preserve">1,6 Millionen </w:t>
      </w:r>
      <w:r w:rsidR="00D7135E" w:rsidRPr="0053386C">
        <w:rPr>
          <w:rFonts w:ascii="Kia Signature Light" w:hAnsi="Kia Signature Light"/>
          <w:sz w:val="22"/>
          <w:szCs w:val="22"/>
        </w:rPr>
        <w:t xml:space="preserve">umweltfreundlichen </w:t>
      </w:r>
      <w:r w:rsidR="005737C3" w:rsidRPr="0053386C">
        <w:rPr>
          <w:rFonts w:ascii="Kia Signature Light" w:hAnsi="Kia Signature Light"/>
          <w:sz w:val="22"/>
          <w:szCs w:val="22"/>
        </w:rPr>
        <w:t>Einheiten</w:t>
      </w:r>
      <w:r w:rsidR="005E7DB9" w:rsidRPr="0053386C">
        <w:rPr>
          <w:rFonts w:ascii="Kia Signature Light" w:hAnsi="Kia Signature Light"/>
          <w:sz w:val="22"/>
          <w:szCs w:val="22"/>
        </w:rPr>
        <w:t xml:space="preserve"> ab 2030</w:t>
      </w:r>
      <w:r w:rsidR="005737C3" w:rsidRPr="0053386C">
        <w:rPr>
          <w:rFonts w:ascii="Kia Signature Light" w:hAnsi="Kia Signature Light"/>
          <w:sz w:val="22"/>
          <w:szCs w:val="22"/>
        </w:rPr>
        <w:t xml:space="preserve">, darunter </w:t>
      </w:r>
      <w:r w:rsidR="00D7135E" w:rsidRPr="0053386C">
        <w:rPr>
          <w:rFonts w:ascii="Kia Signature Light" w:hAnsi="Kia Signature Light"/>
          <w:sz w:val="22"/>
          <w:szCs w:val="22"/>
        </w:rPr>
        <w:t>880.000 </w:t>
      </w:r>
      <w:r w:rsidR="005737C3" w:rsidRPr="0053386C">
        <w:rPr>
          <w:rFonts w:ascii="Kia Signature Light" w:hAnsi="Kia Signature Light"/>
          <w:sz w:val="22"/>
          <w:szCs w:val="22"/>
        </w:rPr>
        <w:t xml:space="preserve">BEV, will sich Kia als </w:t>
      </w:r>
      <w:r w:rsidR="001E7C22" w:rsidRPr="0053386C">
        <w:rPr>
          <w:rFonts w:ascii="Kia Signature Light" w:hAnsi="Kia Signature Light"/>
          <w:sz w:val="22"/>
          <w:szCs w:val="22"/>
        </w:rPr>
        <w:t xml:space="preserve">ein Marktführer </w:t>
      </w:r>
      <w:r w:rsidR="005737C3" w:rsidRPr="0053386C">
        <w:rPr>
          <w:rFonts w:ascii="Kia Signature Light" w:hAnsi="Kia Signature Light"/>
          <w:sz w:val="22"/>
          <w:szCs w:val="22"/>
        </w:rPr>
        <w:t>etablieren</w:t>
      </w:r>
      <w:r w:rsidR="00D7135E" w:rsidRPr="0053386C">
        <w:rPr>
          <w:rFonts w:ascii="Kia Signature Light" w:hAnsi="Kia Signature Light"/>
          <w:sz w:val="22"/>
          <w:szCs w:val="22"/>
        </w:rPr>
        <w:t>.</w:t>
      </w:r>
      <w:r>
        <w:rPr>
          <w:rFonts w:ascii="Kia Signature Light" w:hAnsi="Kia Signature Light"/>
          <w:sz w:val="22"/>
          <w:szCs w:val="22"/>
        </w:rPr>
        <w:t xml:space="preserve"> Der EV6 ist das erste von elf neuen batteriebetriebenen Kia-Modellen, deren Markteinführung bis 2026 geplant ist: Sieben davon basieren auf der E-GMP-Architektur,</w:t>
      </w:r>
      <w:r w:rsidRPr="00D7135E">
        <w:rPr>
          <w:rFonts w:ascii="Kia Signature Light" w:hAnsi="Kia Signature Light"/>
          <w:sz w:val="22"/>
          <w:szCs w:val="22"/>
        </w:rPr>
        <w:t xml:space="preserve"> vier auf Ableitungen der bisherigen </w:t>
      </w:r>
      <w:proofErr w:type="spellStart"/>
      <w:r w:rsidRPr="00D7135E">
        <w:rPr>
          <w:rFonts w:ascii="Kia Signature Light" w:hAnsi="Kia Signature Light"/>
          <w:sz w:val="22"/>
          <w:szCs w:val="22"/>
        </w:rPr>
        <w:t>Verbrennermodelle</w:t>
      </w:r>
      <w:proofErr w:type="spellEnd"/>
      <w:r w:rsidRPr="00D7135E">
        <w:rPr>
          <w:rFonts w:ascii="Kia Signature Light" w:hAnsi="Kia Signature Light"/>
          <w:sz w:val="22"/>
          <w:szCs w:val="22"/>
        </w:rPr>
        <w:t>.</w:t>
      </w:r>
    </w:p>
    <w:p w14:paraId="12C63C21" w14:textId="77777777" w:rsidR="008B4CA4" w:rsidRPr="0053386C" w:rsidRDefault="008B4CA4" w:rsidP="008B4CA4">
      <w:pPr>
        <w:spacing w:line="276" w:lineRule="auto"/>
        <w:ind w:right="-194"/>
        <w:rPr>
          <w:rFonts w:ascii="Kia Signature Light" w:hAnsi="Kia Signature Light"/>
          <w:sz w:val="22"/>
          <w:szCs w:val="22"/>
        </w:rPr>
      </w:pPr>
    </w:p>
    <w:p w14:paraId="59FD7B21" w14:textId="3A3A15B0" w:rsid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«Der EV6 verkörpert den neuen Kia. Er wurde erschaffen, um Menschen bei jeder Fahrt durch kühnes Design, progressive Technik, innovative Technologien und eine aufregende elektrische Leistung zu inspirieren», erklärt Ho Sung Song, </w:t>
      </w:r>
      <w:proofErr w:type="spellStart"/>
      <w:r>
        <w:rPr>
          <w:rFonts w:ascii="Kia Signature Light" w:hAnsi="Kia Signature Light"/>
          <w:sz w:val="22"/>
          <w:szCs w:val="22"/>
        </w:rPr>
        <w:t>President</w:t>
      </w:r>
      <w:proofErr w:type="spellEnd"/>
      <w:r>
        <w:rPr>
          <w:rFonts w:ascii="Kia Signature Light" w:hAnsi="Kia Signature Light"/>
          <w:sz w:val="22"/>
          <w:szCs w:val="22"/>
        </w:rPr>
        <w:t xml:space="preserve"> &amp; CEO von Kia </w:t>
      </w:r>
      <w:r w:rsidRPr="00D7135E">
        <w:rPr>
          <w:rFonts w:ascii="Kia Signature Light" w:hAnsi="Kia Signature Light"/>
          <w:sz w:val="22"/>
          <w:szCs w:val="22"/>
        </w:rPr>
        <w:t>. «Der EV6 steht auch für den Beginn unseres langfristigen Bekenntnisses zur nachhaltigen Mobilität, die den Wandel hin zur Klimaneutralität nicht nur im Verkehrswesen, sondern auch in Bezug auf Produkte, Materialien und Fertigungsprozesse erreichen will.»</w:t>
      </w:r>
    </w:p>
    <w:p w14:paraId="615EDC0C" w14:textId="77777777" w:rsidR="00202651" w:rsidRPr="00F06C83" w:rsidRDefault="00202651" w:rsidP="008B4CA4">
      <w:pPr>
        <w:spacing w:line="276" w:lineRule="auto"/>
        <w:ind w:right="-194"/>
        <w:rPr>
          <w:rFonts w:ascii="Kia Signature Light" w:hAnsi="Kia Signature Light"/>
          <w:sz w:val="22"/>
          <w:szCs w:val="22"/>
        </w:rPr>
      </w:pPr>
    </w:p>
    <w:p w14:paraId="6C698338" w14:textId="0E61B4CC" w:rsidR="008B4CA4" w:rsidRPr="0053386C"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lastRenderedPageBreak/>
        <w:t xml:space="preserve">Der neue EV6 wird in Südkorea produziert. Er wird </w:t>
      </w:r>
      <w:r w:rsidRPr="00D7135E">
        <w:rPr>
          <w:rFonts w:ascii="Kia Signature Light" w:hAnsi="Kia Signature Light"/>
          <w:sz w:val="22"/>
          <w:szCs w:val="22"/>
        </w:rPr>
        <w:t>ab der zweiten Jahreshälfte 2021 in ausgewählten europäischen Märkten erhältlich sein, die teilweise ab de</w:t>
      </w:r>
      <w:r w:rsidRPr="0053386C">
        <w:rPr>
          <w:rFonts w:ascii="Kia Signature Light" w:hAnsi="Kia Signature Light"/>
          <w:sz w:val="22"/>
          <w:szCs w:val="22"/>
        </w:rPr>
        <w:t>m 3</w:t>
      </w:r>
      <w:r w:rsidR="00202651" w:rsidRPr="0053386C">
        <w:rPr>
          <w:rFonts w:ascii="Kia Signature Light" w:hAnsi="Kia Signature Light"/>
          <w:sz w:val="22"/>
          <w:szCs w:val="22"/>
        </w:rPr>
        <w:t>0</w:t>
      </w:r>
      <w:r w:rsidRPr="0053386C">
        <w:rPr>
          <w:rFonts w:ascii="Kia Signature Light" w:hAnsi="Kia Signature Light"/>
          <w:sz w:val="22"/>
          <w:szCs w:val="22"/>
        </w:rPr>
        <w:t>. März Vorbestellungen entgegennehmen.</w:t>
      </w:r>
    </w:p>
    <w:p w14:paraId="5561C096" w14:textId="10B8E9C8" w:rsidR="00E051D5" w:rsidRPr="0053386C" w:rsidRDefault="00E051D5" w:rsidP="008B4CA4">
      <w:pPr>
        <w:spacing w:line="276" w:lineRule="auto"/>
        <w:ind w:right="-194"/>
        <w:rPr>
          <w:rFonts w:ascii="Kia Signature Light" w:hAnsi="Kia Signature Light"/>
          <w:sz w:val="22"/>
          <w:szCs w:val="22"/>
        </w:rPr>
      </w:pPr>
    </w:p>
    <w:p w14:paraId="4DE65926" w14:textId="324E55D8" w:rsidR="00E051D5" w:rsidRPr="00E051D5" w:rsidRDefault="00E051D5" w:rsidP="00E051D5">
      <w:pPr>
        <w:pStyle w:val="StandardWeb"/>
        <w:tabs>
          <w:tab w:val="left" w:pos="4140"/>
        </w:tabs>
        <w:spacing w:before="0" w:beforeAutospacing="0" w:after="0" w:afterAutospacing="0" w:line="276" w:lineRule="auto"/>
        <w:rPr>
          <w:rFonts w:ascii="Kia Signature Light" w:eastAsia="Malgun Gothic" w:hAnsi="Kia Signature Light"/>
          <w:color w:val="auto"/>
          <w:sz w:val="22"/>
          <w:szCs w:val="22"/>
          <w:lang w:eastAsia="ko-KR"/>
        </w:rPr>
      </w:pPr>
      <w:r w:rsidRPr="00247496">
        <w:rPr>
          <w:rFonts w:ascii="Kia Signature Light" w:eastAsia="Malgun Gothic" w:hAnsi="Kia Signature Light"/>
          <w:color w:val="auto"/>
          <w:sz w:val="22"/>
          <w:szCs w:val="22"/>
          <w:lang w:eastAsia="ko-KR"/>
        </w:rPr>
        <w:t xml:space="preserve">Das Video zur Weltpremiere des EV6 kann im </w:t>
      </w:r>
      <w:hyperlink r:id="rId11" w:history="1">
        <w:r w:rsidR="00247496" w:rsidRPr="00247496">
          <w:rPr>
            <w:rStyle w:val="Hyperlink"/>
            <w:rFonts w:ascii="Arial" w:eastAsia="Malgun Gothic" w:hAnsi="Arial" w:cs="Arial"/>
            <w:sz w:val="22"/>
            <w:szCs w:val="22"/>
          </w:rPr>
          <w:t>YouTube</w:t>
        </w:r>
        <w:r w:rsidR="00247496" w:rsidRPr="00247496">
          <w:rPr>
            <w:rStyle w:val="Hyperlink"/>
            <w:rFonts w:ascii="Arial" w:eastAsia="Malgun Gothic" w:hAnsi="Arial" w:cs="Arial"/>
            <w:sz w:val="22"/>
            <w:szCs w:val="22"/>
          </w:rPr>
          <w:t xml:space="preserve"> Kanal von Kia </w:t>
        </w:r>
        <w:proofErr w:type="spellStart"/>
        <w:r w:rsidR="00247496" w:rsidRPr="00247496">
          <w:rPr>
            <w:rStyle w:val="Hyperlink"/>
            <w:rFonts w:ascii="Arial" w:eastAsia="Malgun Gothic" w:hAnsi="Arial" w:cs="Arial"/>
            <w:sz w:val="22"/>
            <w:szCs w:val="22"/>
          </w:rPr>
          <w:t>Worlwide</w:t>
        </w:r>
        <w:proofErr w:type="spellEnd"/>
      </w:hyperlink>
      <w:r w:rsidRPr="00247496">
        <w:rPr>
          <w:rFonts w:ascii="Kia Signature Light" w:eastAsia="Malgun Gothic" w:hAnsi="Kia Signature Light"/>
          <w:color w:val="auto"/>
          <w:sz w:val="22"/>
          <w:szCs w:val="22"/>
          <w:lang w:eastAsia="ko-KR"/>
        </w:rPr>
        <w:t xml:space="preserve"> abgeru</w:t>
      </w:r>
      <w:r w:rsidRPr="0053386C">
        <w:rPr>
          <w:rFonts w:ascii="Kia Signature Light" w:eastAsia="Malgun Gothic" w:hAnsi="Kia Signature Light"/>
          <w:color w:val="auto"/>
          <w:sz w:val="22"/>
          <w:szCs w:val="22"/>
          <w:lang w:eastAsia="ko-KR"/>
        </w:rPr>
        <w:t>fen werden.</w:t>
      </w:r>
    </w:p>
    <w:p w14:paraId="20ED6271" w14:textId="77777777" w:rsidR="00E051D5" w:rsidRPr="00D7135E" w:rsidRDefault="00E051D5" w:rsidP="008B4CA4">
      <w:pPr>
        <w:spacing w:line="276" w:lineRule="auto"/>
        <w:ind w:right="-194"/>
        <w:rPr>
          <w:rFonts w:ascii="Kia Signature Light" w:hAnsi="Kia Signature Light"/>
          <w:sz w:val="22"/>
          <w:szCs w:val="22"/>
        </w:rPr>
      </w:pPr>
    </w:p>
    <w:p w14:paraId="26DBDA34" w14:textId="77777777" w:rsidR="00F06C83" w:rsidRPr="0053386C" w:rsidRDefault="00F06C83" w:rsidP="008B4CA4">
      <w:pPr>
        <w:spacing w:line="276" w:lineRule="auto"/>
        <w:ind w:right="-194"/>
        <w:rPr>
          <w:rFonts w:ascii="Kia Signature Light" w:hAnsi="Kia Signature Light"/>
          <w:sz w:val="22"/>
          <w:szCs w:val="22"/>
        </w:rPr>
      </w:pPr>
      <w:bookmarkStart w:id="0" w:name="_GoBack"/>
      <w:bookmarkEnd w:id="0"/>
    </w:p>
    <w:p w14:paraId="5B4ED53B" w14:textId="77777777" w:rsidR="008B4CA4" w:rsidRPr="008C216B" w:rsidRDefault="008B4CA4" w:rsidP="008B4CA4">
      <w:pPr>
        <w:spacing w:line="276" w:lineRule="auto"/>
        <w:ind w:right="-194"/>
        <w:rPr>
          <w:rFonts w:ascii="Kia Signature Light" w:hAnsi="Kia Signature Light"/>
          <w:b/>
          <w:szCs w:val="22"/>
        </w:rPr>
      </w:pPr>
      <w:r>
        <w:rPr>
          <w:rFonts w:ascii="Kia Signature Light" w:hAnsi="Kia Signature Light"/>
          <w:b/>
          <w:szCs w:val="22"/>
        </w:rPr>
        <w:t>Neue Kia Designphilosophie</w:t>
      </w:r>
    </w:p>
    <w:p w14:paraId="7A571830" w14:textId="1214A679" w:rsidR="008B4CA4" w:rsidRPr="008C216B"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Neue Formensprache führt kontrastierende Kräfte zusammen</w:t>
      </w:r>
    </w:p>
    <w:p w14:paraId="7A47EEE2"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Entwickelt wurde der EV6 gemäss der neuen Designphilosophie «</w:t>
      </w:r>
      <w:proofErr w:type="spellStart"/>
      <w:r>
        <w:rPr>
          <w:rFonts w:ascii="Kia Signature Light" w:hAnsi="Kia Signature Light"/>
          <w:sz w:val="22"/>
          <w:szCs w:val="22"/>
        </w:rPr>
        <w:t>Opposites</w:t>
      </w:r>
      <w:proofErr w:type="spellEnd"/>
      <w:r>
        <w:rPr>
          <w:rFonts w:ascii="Kia Signature Light" w:hAnsi="Kia Signature Light"/>
          <w:sz w:val="22"/>
          <w:szCs w:val="22"/>
        </w:rPr>
        <w:t xml:space="preserve"> United» (Vereinte Gegensätze), die von den Gegensätzen in der Natur und im menschlichen Wesen inspiriert ist. Im Mittelpunkt dieses Konzepts steht eine neue optische Identität, die mit dem kontrastierenden Zusammenspiel aus scharf gezeichneten Stilelementen und skulpturalen Formen positive Kräfte und natürliche Energien hervorruft.</w:t>
      </w:r>
    </w:p>
    <w:p w14:paraId="34A44146" w14:textId="77777777" w:rsidR="008B4CA4" w:rsidRPr="0053386C" w:rsidRDefault="008B4CA4" w:rsidP="008B4CA4">
      <w:pPr>
        <w:spacing w:line="276" w:lineRule="auto"/>
        <w:ind w:right="-194"/>
        <w:rPr>
          <w:rFonts w:ascii="Kia Signature Light" w:hAnsi="Kia Signature Light"/>
          <w:sz w:val="22"/>
          <w:szCs w:val="22"/>
        </w:rPr>
      </w:pPr>
    </w:p>
    <w:p w14:paraId="1C68E6EF" w14:textId="17C6D4A4"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Karim Habib, Senior </w:t>
      </w:r>
      <w:proofErr w:type="spellStart"/>
      <w:r>
        <w:rPr>
          <w:rFonts w:ascii="Kia Signature Light" w:hAnsi="Kia Signature Light"/>
          <w:sz w:val="22"/>
          <w:szCs w:val="22"/>
        </w:rPr>
        <w:t>Vice</w:t>
      </w:r>
      <w:proofErr w:type="spellEnd"/>
      <w:r>
        <w:rPr>
          <w:rFonts w:ascii="Kia Signature Light" w:hAnsi="Kia Signature Light"/>
          <w:sz w:val="22"/>
          <w:szCs w:val="22"/>
        </w:rPr>
        <w:t xml:space="preserve"> </w:t>
      </w:r>
      <w:proofErr w:type="spellStart"/>
      <w:r>
        <w:rPr>
          <w:rFonts w:ascii="Kia Signature Light" w:hAnsi="Kia Signature Light"/>
          <w:sz w:val="22"/>
          <w:szCs w:val="22"/>
        </w:rPr>
        <w:t>President</w:t>
      </w:r>
      <w:proofErr w:type="spellEnd"/>
      <w:r>
        <w:rPr>
          <w:rFonts w:ascii="Kia Signature Light" w:hAnsi="Kia Signature Light"/>
          <w:sz w:val="22"/>
          <w:szCs w:val="22"/>
        </w:rPr>
        <w:t xml:space="preserve"> und Leiter des Kia Global Design Center, fügt hinzu: «Als erstes reines Elektrofahrzeug aus dem Hause Kia ist der EV6 ein Musterbeispiel für einen progressiven Designansatz, der den Menschen in den Mittelpunkt stellt. Wir sind fest davon überzeugt, dass sich der EV6 als attraktives und relevantes Modell des neuen Elektrofahrzeugmarkts etablieren wird. Unser Ziel bestand darin, ein unverwechselbares Design für den EV6 zu entwickeln, indem wir ausgeklügelte High-Tech-Funktionen mit puren und grosszügigen Formen vereinen und auf eine insgesamt futuristisch anmutende Optik setzen.»</w:t>
      </w:r>
    </w:p>
    <w:p w14:paraId="7F7023C1" w14:textId="77777777" w:rsidR="008B4CA4" w:rsidRPr="0053386C" w:rsidRDefault="008B4CA4" w:rsidP="008B4CA4">
      <w:pPr>
        <w:spacing w:line="276" w:lineRule="auto"/>
        <w:ind w:right="-194"/>
        <w:rPr>
          <w:rFonts w:ascii="Kia Signature Light" w:hAnsi="Kia Signature Light"/>
          <w:sz w:val="22"/>
          <w:szCs w:val="22"/>
        </w:rPr>
      </w:pPr>
    </w:p>
    <w:p w14:paraId="0C18A784" w14:textId="37BAE3ED" w:rsidR="00F06C83" w:rsidRPr="00202651" w:rsidRDefault="00F06C83" w:rsidP="00F06C83">
      <w:pPr>
        <w:rPr>
          <w:rFonts w:ascii="Kia Signature Light" w:hAnsi="Kia Signature Light"/>
          <w:sz w:val="22"/>
          <w:szCs w:val="22"/>
        </w:rPr>
      </w:pPr>
      <w:r w:rsidRPr="00202651">
        <w:rPr>
          <w:rFonts w:ascii="Kia Signature Light" w:hAnsi="Kia Signature Light"/>
          <w:sz w:val="22"/>
          <w:szCs w:val="22"/>
        </w:rPr>
        <w:t>Die GT-Version des EV6 bringt mit ihrer unverwechselbaren, beeindruckenden Aussenoptik, die mit High-Tech-Elementen gespickt ist, frischen Wind in die Crossover-Klasse und setzt hinsichtlich der elektrischen Leistung völlig neue Massstäbe.</w:t>
      </w:r>
    </w:p>
    <w:p w14:paraId="28DF24EF" w14:textId="77777777" w:rsidR="008B4CA4" w:rsidRPr="0053386C" w:rsidRDefault="008B4CA4" w:rsidP="008B4CA4">
      <w:pPr>
        <w:spacing w:line="276" w:lineRule="auto"/>
        <w:ind w:right="-194"/>
        <w:rPr>
          <w:rFonts w:ascii="Kia Signature Light" w:hAnsi="Kia Signature Light"/>
          <w:sz w:val="22"/>
          <w:szCs w:val="22"/>
        </w:rPr>
      </w:pPr>
    </w:p>
    <w:p w14:paraId="13989E39" w14:textId="41D84D60"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lastRenderedPageBreak/>
        <w:t>Die Front des Modells greift auf den bekannten «Tigernasengrill» von Kia zurück, der für das digitale Zeitalter neu interpretiert wurde. Ein Merkmal dieses «digitalen Tigergesichts» sind elegante, moderne Tagfahrleuchten mit einem dynamischen, «sequenziellen» Lichtmuster. Darunter befindet sich ein flacher Lufteinlass, der die Front des Fahrzeugs optisch in die Breite zieht und dessen High-Tech-Look unterstreicht.</w:t>
      </w:r>
    </w:p>
    <w:p w14:paraId="60FAA96D" w14:textId="77777777" w:rsidR="008B4CA4" w:rsidRPr="0053386C" w:rsidRDefault="008B4CA4" w:rsidP="008B4CA4">
      <w:pPr>
        <w:spacing w:line="276" w:lineRule="auto"/>
        <w:ind w:right="-194"/>
        <w:rPr>
          <w:rFonts w:ascii="Kia Signature Light" w:hAnsi="Kia Signature Light"/>
          <w:sz w:val="22"/>
          <w:szCs w:val="22"/>
        </w:rPr>
      </w:pPr>
    </w:p>
    <w:p w14:paraId="0B42A7B2"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In der Seitenansicht erinnert der EV6 an einen Crossover mit moderner, eleganter und aerodynamischer Silhouette. Die markante Linie, die unten an den Türen entlang bis zu den hinteren Radläufen verläuft, lässt das Profil länger wirken. Am Heck, dessen Design ebenfalls auf maximale Aerodynamik abzielt, sind glänzend schwarze Einsätze in die schrägen C-Säulen integriert, was die Fensterscheiben optisch zu verbreitern scheint. Darüber sitzt ein auffälliger flügelartiger Dachspoiler, der die Luft nach unten zu einem höher als bisher montierten Spoiler auf der markanten Rücklichteinheit leitet.</w:t>
      </w:r>
    </w:p>
    <w:p w14:paraId="17281D20" w14:textId="77777777" w:rsidR="008B4CA4" w:rsidRPr="0053386C" w:rsidRDefault="008B4CA4" w:rsidP="008B4CA4">
      <w:pPr>
        <w:spacing w:line="276" w:lineRule="auto"/>
        <w:ind w:right="-194"/>
        <w:rPr>
          <w:rFonts w:ascii="Kia Signature Light" w:hAnsi="Kia Signature Light"/>
          <w:sz w:val="22"/>
          <w:szCs w:val="22"/>
        </w:rPr>
      </w:pPr>
    </w:p>
    <w:p w14:paraId="78F216B5" w14:textId="221D45C0" w:rsidR="008B4CA4" w:rsidRPr="001760A5" w:rsidRDefault="008B4CA4" w:rsidP="008B4CA4">
      <w:pPr>
        <w:spacing w:line="276" w:lineRule="auto"/>
        <w:ind w:right="-194"/>
        <w:rPr>
          <w:rFonts w:ascii="Kia Signature Light" w:hAnsi="Kia Signature Light"/>
          <w:b/>
          <w:szCs w:val="22"/>
        </w:rPr>
      </w:pPr>
      <w:r>
        <w:rPr>
          <w:rFonts w:ascii="Kia Signature Light" w:hAnsi="Kia Signature Light"/>
          <w:b/>
          <w:szCs w:val="22"/>
        </w:rPr>
        <w:t>Inspirierende Geräumigkeit</w:t>
      </w:r>
    </w:p>
    <w:p w14:paraId="7A5E25E5" w14:textId="5809A37A" w:rsidR="008B4CA4" w:rsidRPr="001760A5"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Vielseitiges und dank flach montierter Batterie geräumiges Interieur</w:t>
      </w:r>
    </w:p>
    <w:p w14:paraId="08E0C40C" w14:textId="04D1592A"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Innenraum, der in hohem Mass von der eigens von Kia entwickelten E-GMP-Plattform profitiert, präsentiert sich als unverkennbares Merkmal des Elektrozeitalters. Trotz der kompakten Aussenabmessungen des EV6 ermöglicht der Radstand von 2’900 mm eine geräumige Kabine, die es mit einigen SUV der Mittelklasse aufnehmen kann.</w:t>
      </w:r>
    </w:p>
    <w:p w14:paraId="31CDAB98" w14:textId="77777777" w:rsidR="008B4CA4" w:rsidRPr="0053386C" w:rsidRDefault="008B4CA4" w:rsidP="008B4CA4">
      <w:pPr>
        <w:spacing w:line="276" w:lineRule="auto"/>
        <w:ind w:right="-194"/>
        <w:rPr>
          <w:rFonts w:ascii="Kia Signature Light" w:hAnsi="Kia Signature Light"/>
          <w:sz w:val="22"/>
          <w:szCs w:val="22"/>
        </w:rPr>
      </w:pPr>
    </w:p>
    <w:p w14:paraId="3A3CB8A4" w14:textId="64B70179" w:rsidR="001760A5" w:rsidRPr="00202651" w:rsidRDefault="001760A5" w:rsidP="001760A5">
      <w:pPr>
        <w:rPr>
          <w:rFonts w:ascii="Kia Signature Light" w:hAnsi="Kia Signature Light"/>
          <w:sz w:val="22"/>
          <w:szCs w:val="22"/>
        </w:rPr>
      </w:pPr>
      <w:r w:rsidRPr="00202651">
        <w:rPr>
          <w:rFonts w:ascii="Kia Signature Light" w:hAnsi="Kia Signature Light"/>
          <w:sz w:val="22"/>
          <w:szCs w:val="22"/>
        </w:rPr>
        <w:t xml:space="preserve">Jochen </w:t>
      </w:r>
      <w:proofErr w:type="spellStart"/>
      <w:r w:rsidRPr="00202651">
        <w:rPr>
          <w:rFonts w:ascii="Kia Signature Light" w:hAnsi="Kia Signature Light"/>
          <w:sz w:val="22"/>
          <w:szCs w:val="22"/>
        </w:rPr>
        <w:t>Paesen</w:t>
      </w:r>
      <w:proofErr w:type="spellEnd"/>
      <w:r w:rsidRPr="00202651">
        <w:rPr>
          <w:rFonts w:ascii="Kia Signature Light" w:hAnsi="Kia Signature Light"/>
          <w:sz w:val="22"/>
          <w:szCs w:val="22"/>
        </w:rPr>
        <w:t xml:space="preserve">, </w:t>
      </w:r>
      <w:proofErr w:type="spellStart"/>
      <w:r w:rsidRPr="00202651">
        <w:rPr>
          <w:rFonts w:ascii="Kia Signature Light" w:hAnsi="Kia Signature Light"/>
          <w:sz w:val="22"/>
          <w:szCs w:val="22"/>
        </w:rPr>
        <w:t>Vice</w:t>
      </w:r>
      <w:proofErr w:type="spellEnd"/>
      <w:r w:rsidRPr="00202651">
        <w:rPr>
          <w:rFonts w:ascii="Kia Signature Light" w:hAnsi="Kia Signature Light"/>
          <w:sz w:val="22"/>
          <w:szCs w:val="22"/>
        </w:rPr>
        <w:t xml:space="preserve"> </w:t>
      </w:r>
      <w:proofErr w:type="spellStart"/>
      <w:r w:rsidRPr="00202651">
        <w:rPr>
          <w:rFonts w:ascii="Kia Signature Light" w:hAnsi="Kia Signature Light"/>
          <w:sz w:val="22"/>
          <w:szCs w:val="22"/>
        </w:rPr>
        <w:t>President</w:t>
      </w:r>
      <w:proofErr w:type="spellEnd"/>
      <w:r w:rsidRPr="00202651">
        <w:rPr>
          <w:rFonts w:ascii="Kia Signature Light" w:hAnsi="Kia Signature Light"/>
          <w:sz w:val="22"/>
          <w:szCs w:val="22"/>
        </w:rPr>
        <w:t xml:space="preserve"> </w:t>
      </w:r>
      <w:proofErr w:type="spellStart"/>
      <w:r w:rsidRPr="00202651">
        <w:rPr>
          <w:rFonts w:ascii="Kia Signature Light" w:hAnsi="Kia Signature Light"/>
          <w:sz w:val="22"/>
          <w:szCs w:val="22"/>
        </w:rPr>
        <w:t>for</w:t>
      </w:r>
      <w:proofErr w:type="spellEnd"/>
      <w:r w:rsidRPr="00202651">
        <w:rPr>
          <w:rFonts w:ascii="Kia Signature Light" w:hAnsi="Kia Signature Light"/>
          <w:sz w:val="22"/>
          <w:szCs w:val="22"/>
        </w:rPr>
        <w:t xml:space="preserve"> Interior Design, kommentiert dies so: «Das Äussere eines Fahrzeugs weckt unser Interesse, doch am Ende gehört unser Herz dem Innenraum – dem Ort, an dem wir so viel Zeit verbringen.» Das wichtigste Designkriterium des EV6 lautete, eine innovative Raumnutzung zu ermöglichen. Wir glauben, dass die Gestaltung seines Innenraums die Kreativität der Insassen erhöhen und sie inspirieren kann.»</w:t>
      </w:r>
    </w:p>
    <w:p w14:paraId="46843DED" w14:textId="77777777" w:rsidR="008B4CA4" w:rsidRPr="00202651" w:rsidRDefault="008B4CA4" w:rsidP="008B4CA4">
      <w:pPr>
        <w:spacing w:line="276" w:lineRule="auto"/>
        <w:ind w:right="-194"/>
        <w:rPr>
          <w:rFonts w:ascii="Kia Signature Light" w:hAnsi="Kia Signature Light"/>
          <w:sz w:val="22"/>
          <w:szCs w:val="22"/>
        </w:rPr>
      </w:pPr>
    </w:p>
    <w:p w14:paraId="5A487879"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Eines der auffälligsten Merkmale ist ein gewölbtes High-Tech-Infotainment-Display. Die einfache Formensprache des breiten Displays und Armaturenbretts verleihen dem Innenraum eine offene Atmosphäre.</w:t>
      </w:r>
    </w:p>
    <w:p w14:paraId="2942AFD2" w14:textId="77777777" w:rsidR="008B4CA4" w:rsidRPr="0053386C" w:rsidRDefault="008B4CA4" w:rsidP="008B4CA4">
      <w:pPr>
        <w:spacing w:line="276" w:lineRule="auto"/>
        <w:ind w:right="-194"/>
        <w:rPr>
          <w:rFonts w:ascii="Kia Signature Light" w:hAnsi="Kia Signature Light"/>
          <w:sz w:val="22"/>
          <w:szCs w:val="22"/>
        </w:rPr>
      </w:pPr>
    </w:p>
    <w:p w14:paraId="7E5FDA69" w14:textId="10E73CD0"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Die schlanken, leichten und äusserst bequemen Sitze sind mit modernen, visuell interessanten und robusten Bezügen versehen, die aus recycelten Kunststoffen bestehen – die Kunststoffmenge entspricht dem Material von 111 Wasserflaschen.</w:t>
      </w:r>
    </w:p>
    <w:p w14:paraId="3E4AE727" w14:textId="77777777" w:rsidR="008B4CA4" w:rsidRPr="0053386C" w:rsidRDefault="008B4CA4" w:rsidP="008B4CA4">
      <w:pPr>
        <w:spacing w:line="276" w:lineRule="auto"/>
        <w:ind w:right="-194"/>
        <w:rPr>
          <w:rFonts w:ascii="Kia Signature Light" w:hAnsi="Kia Signature Light"/>
          <w:sz w:val="22"/>
          <w:szCs w:val="22"/>
        </w:rPr>
      </w:pPr>
    </w:p>
    <w:p w14:paraId="5A92AA7E"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Der EV6 überzeugt durch das intelligente und flexible </w:t>
      </w:r>
      <w:proofErr w:type="spellStart"/>
      <w:r>
        <w:rPr>
          <w:rFonts w:ascii="Kia Signature Light" w:hAnsi="Kia Signature Light"/>
          <w:sz w:val="22"/>
          <w:szCs w:val="22"/>
        </w:rPr>
        <w:t>Packaging</w:t>
      </w:r>
      <w:proofErr w:type="spellEnd"/>
      <w:r>
        <w:rPr>
          <w:rFonts w:ascii="Kia Signature Light" w:hAnsi="Kia Signature Light"/>
          <w:sz w:val="22"/>
          <w:szCs w:val="22"/>
        </w:rPr>
        <w:t xml:space="preserve"> im Innenraum und die vielfachen Ablagemöglichkeiten. Hierzu gehört auch der Kofferraum, der bei eingebauter zweiter Sitzreihe 520 Liter (VDA) fasst. Wird sie umgeklappt, erhöht sich das Ladevolumen auf nahezu 1’300 Liter. Das Modell verfügt zudem über einen Kofferraum an der Front, der in der Heckantriebsvariante (2WD) weitere 52 Liter, in der Allradantriebsvariante (AWD) weitere 20 Liter Ladevolumen bietet.</w:t>
      </w:r>
    </w:p>
    <w:p w14:paraId="47A3901F" w14:textId="77777777" w:rsidR="008B4CA4" w:rsidRPr="0053386C" w:rsidRDefault="008B4CA4" w:rsidP="008B4CA4">
      <w:pPr>
        <w:spacing w:line="276" w:lineRule="auto"/>
        <w:ind w:right="-194"/>
        <w:rPr>
          <w:rFonts w:ascii="Kia Signature Light" w:hAnsi="Kia Signature Light"/>
          <w:sz w:val="22"/>
          <w:szCs w:val="22"/>
        </w:rPr>
      </w:pPr>
    </w:p>
    <w:p w14:paraId="68DCC1C3" w14:textId="5BC0781D" w:rsidR="008B4CA4" w:rsidRPr="001760A5" w:rsidRDefault="008B4CA4" w:rsidP="008B4CA4">
      <w:pPr>
        <w:spacing w:line="276" w:lineRule="auto"/>
        <w:ind w:right="-194"/>
        <w:rPr>
          <w:rFonts w:ascii="Kia Signature Light" w:hAnsi="Kia Signature Light"/>
          <w:b/>
          <w:szCs w:val="22"/>
        </w:rPr>
      </w:pPr>
      <w:r>
        <w:rPr>
          <w:rFonts w:ascii="Kia Signature Light" w:hAnsi="Kia Signature Light"/>
          <w:b/>
          <w:szCs w:val="22"/>
        </w:rPr>
        <w:t>Elektroantrieb</w:t>
      </w:r>
    </w:p>
    <w:p w14:paraId="78024122" w14:textId="77777777" w:rsidR="008B4CA4" w:rsidRPr="001760A5"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Lange Reichweite, Allradantrieb und keine Emissionen</w:t>
      </w:r>
    </w:p>
    <w:p w14:paraId="0989B9C1" w14:textId="02CFA013"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Der EV6 ist wahlweise mit mehreren vollelektrischen, emissionslosen Antriebssträngen erhältlich, darunter auch mit zwei </w:t>
      </w:r>
      <w:r w:rsidRPr="0053386C">
        <w:rPr>
          <w:rFonts w:ascii="Kia Signature Light" w:hAnsi="Kia Signature Light"/>
          <w:sz w:val="22"/>
          <w:szCs w:val="22"/>
        </w:rPr>
        <w:t xml:space="preserve">Hochspannungsbatterien für eine normale (58,0 kWh) oder besonders lange Reichweite (77,4 kWh). </w:t>
      </w:r>
      <w:r w:rsidR="00202651" w:rsidRPr="0053386C">
        <w:rPr>
          <w:rFonts w:ascii="Kia Signature Light" w:hAnsi="Kia Signature Light"/>
          <w:sz w:val="22"/>
          <w:szCs w:val="22"/>
        </w:rPr>
        <w:t xml:space="preserve">Während der EV6 GT-Line </w:t>
      </w:r>
      <w:r w:rsidR="00833F96" w:rsidRPr="0053386C">
        <w:rPr>
          <w:rFonts w:ascii="Kia Signature Light" w:hAnsi="Kia Signature Light"/>
          <w:sz w:val="22"/>
          <w:szCs w:val="22"/>
        </w:rPr>
        <w:t xml:space="preserve">mit beiden Versionen </w:t>
      </w:r>
      <w:r w:rsidR="001E7C22" w:rsidRPr="0053386C">
        <w:rPr>
          <w:rFonts w:ascii="Kia Signature Light" w:hAnsi="Kia Signature Light"/>
          <w:sz w:val="22"/>
          <w:szCs w:val="22"/>
        </w:rPr>
        <w:t>ausgestattet werden kann</w:t>
      </w:r>
      <w:r w:rsidR="00833F96" w:rsidRPr="0053386C">
        <w:rPr>
          <w:rFonts w:ascii="Kia Signature Light" w:hAnsi="Kia Signature Light"/>
          <w:sz w:val="22"/>
          <w:szCs w:val="22"/>
        </w:rPr>
        <w:t xml:space="preserve">, </w:t>
      </w:r>
      <w:r w:rsidR="000D07F8" w:rsidRPr="0053386C">
        <w:rPr>
          <w:rFonts w:ascii="Kia Signature Light" w:hAnsi="Kia Signature Light"/>
          <w:sz w:val="22"/>
          <w:szCs w:val="22"/>
        </w:rPr>
        <w:t xml:space="preserve">ist </w:t>
      </w:r>
      <w:r w:rsidR="00833F96" w:rsidRPr="0053386C">
        <w:rPr>
          <w:rFonts w:ascii="Kia Signature Light" w:hAnsi="Kia Signature Light"/>
          <w:sz w:val="22"/>
          <w:szCs w:val="22"/>
        </w:rPr>
        <w:t xml:space="preserve">der </w:t>
      </w:r>
      <w:r w:rsidR="00202651" w:rsidRPr="0053386C">
        <w:rPr>
          <w:rFonts w:ascii="Kia Signature Light" w:hAnsi="Kia Signature Light"/>
          <w:sz w:val="22"/>
          <w:szCs w:val="22"/>
        </w:rPr>
        <w:t xml:space="preserve">EV6 GT </w:t>
      </w:r>
      <w:r w:rsidR="000D07F8" w:rsidRPr="0053386C">
        <w:rPr>
          <w:rFonts w:ascii="Kia Signature Light" w:hAnsi="Kia Signature Light"/>
          <w:sz w:val="22"/>
          <w:szCs w:val="22"/>
        </w:rPr>
        <w:t xml:space="preserve">ausschliesslich für die </w:t>
      </w:r>
      <w:r w:rsidR="00833F96" w:rsidRPr="0053386C">
        <w:rPr>
          <w:rFonts w:ascii="Kia Signature Light" w:hAnsi="Kia Signature Light"/>
          <w:sz w:val="22"/>
          <w:szCs w:val="22"/>
        </w:rPr>
        <w:t>77,4-kWh-</w:t>
      </w:r>
      <w:r w:rsidR="000D07F8" w:rsidRPr="0053386C">
        <w:rPr>
          <w:rFonts w:ascii="Kia Signature Light" w:hAnsi="Kia Signature Light"/>
          <w:sz w:val="22"/>
          <w:szCs w:val="22"/>
        </w:rPr>
        <w:t>Batterie ausgelegt</w:t>
      </w:r>
      <w:r w:rsidR="00C61F6F" w:rsidRPr="0053386C">
        <w:rPr>
          <w:rFonts w:ascii="Kia Signature Light" w:hAnsi="Kia Signature Light"/>
          <w:sz w:val="22"/>
          <w:szCs w:val="22"/>
        </w:rPr>
        <w:t xml:space="preserve">. </w:t>
      </w:r>
      <w:r w:rsidRPr="0053386C">
        <w:rPr>
          <w:rFonts w:ascii="Kia Signature Light" w:hAnsi="Kia Signature Light"/>
          <w:sz w:val="22"/>
          <w:szCs w:val="22"/>
        </w:rPr>
        <w:t>Er ist das erste reine Elektrofahrzeug aus dem Hause Kia, das mit Heck- (2WD) und Allradantrieb (AWD) angeboten wird: Letzterer bietet auch unter anspruchsvollsten Bedingungen mehr Dynamik.</w:t>
      </w:r>
    </w:p>
    <w:p w14:paraId="03A7D318" w14:textId="77777777" w:rsidR="008B4CA4" w:rsidRPr="0053386C" w:rsidRDefault="008B4CA4" w:rsidP="008B4CA4">
      <w:pPr>
        <w:spacing w:line="276" w:lineRule="auto"/>
        <w:ind w:right="-194"/>
        <w:rPr>
          <w:rFonts w:ascii="Kia Signature Light" w:hAnsi="Kia Signature Light"/>
          <w:sz w:val="22"/>
          <w:szCs w:val="22"/>
        </w:rPr>
      </w:pPr>
    </w:p>
    <w:p w14:paraId="5859F91D" w14:textId="77777777" w:rsidR="001760A5" w:rsidRPr="00C61F6F" w:rsidRDefault="001760A5" w:rsidP="001760A5">
      <w:pPr>
        <w:pStyle w:val="StandardWeb"/>
        <w:tabs>
          <w:tab w:val="left" w:pos="4140"/>
        </w:tabs>
        <w:spacing w:before="0" w:beforeAutospacing="0" w:after="0" w:afterAutospacing="0" w:line="276" w:lineRule="auto"/>
        <w:rPr>
          <w:rFonts w:ascii="Kia Signature Light" w:eastAsia="Malgun Gothic" w:hAnsi="Kia Signature Light"/>
          <w:color w:val="auto"/>
          <w:sz w:val="22"/>
          <w:szCs w:val="22"/>
          <w:lang w:eastAsia="ko-KR"/>
        </w:rPr>
      </w:pPr>
      <w:r w:rsidRPr="00C61F6F">
        <w:rPr>
          <w:rFonts w:ascii="Kia Signature Light" w:eastAsia="Malgun Gothic" w:hAnsi="Kia Signature Light"/>
          <w:color w:val="auto"/>
          <w:sz w:val="22"/>
          <w:szCs w:val="22"/>
          <w:lang w:eastAsia="ko-KR"/>
        </w:rPr>
        <w:t>In der Heckantriebsvariante mit 77,4-kWh-Batterie hat der EV6 eine Reichweite von 510 Kilometern (WLTP-Kombizyklus). Mit einem Spitzendrehmoment von 605 </w:t>
      </w:r>
      <w:proofErr w:type="spellStart"/>
      <w:r w:rsidRPr="00C61F6F">
        <w:rPr>
          <w:rFonts w:ascii="Kia Signature Light" w:eastAsia="Malgun Gothic" w:hAnsi="Kia Signature Light"/>
          <w:color w:val="auto"/>
          <w:sz w:val="22"/>
          <w:szCs w:val="22"/>
          <w:lang w:eastAsia="ko-KR"/>
        </w:rPr>
        <w:t>Nm</w:t>
      </w:r>
      <w:proofErr w:type="spellEnd"/>
      <w:r w:rsidRPr="00C61F6F">
        <w:rPr>
          <w:rFonts w:ascii="Kia Signature Light" w:eastAsia="Malgun Gothic" w:hAnsi="Kia Signature Light"/>
          <w:color w:val="auto"/>
          <w:sz w:val="22"/>
          <w:szCs w:val="22"/>
          <w:lang w:eastAsia="ko-KR"/>
        </w:rPr>
        <w:t xml:space="preserve"> in der AWD-Variante beschleunigt der EV6 in nur 5,2 Sekunden von 0 auf 100 km/h. Die 77,4-kWh-Batterie wird für das 2WD-Modell mit einem 168 kW (229 PS) starken Elektromotor und für die Allradantriebsvariante mit einem 239 kW (325 PS) starken Elektromotor kombiniert.</w:t>
      </w:r>
    </w:p>
    <w:p w14:paraId="0EB6AC9F" w14:textId="77777777" w:rsidR="008B4CA4" w:rsidRPr="00C61F6F" w:rsidRDefault="008B4CA4" w:rsidP="008B4CA4">
      <w:pPr>
        <w:spacing w:line="276" w:lineRule="auto"/>
        <w:ind w:right="-194"/>
        <w:rPr>
          <w:rFonts w:ascii="Kia Signature Light" w:hAnsi="Kia Signature Light"/>
          <w:sz w:val="22"/>
          <w:szCs w:val="22"/>
        </w:rPr>
      </w:pPr>
    </w:p>
    <w:p w14:paraId="1109167F" w14:textId="748C29D4" w:rsidR="001760A5" w:rsidRPr="00C61F6F" w:rsidRDefault="001760A5" w:rsidP="001760A5">
      <w:pPr>
        <w:pStyle w:val="StandardWeb"/>
        <w:tabs>
          <w:tab w:val="left" w:pos="4140"/>
        </w:tabs>
        <w:spacing w:before="0" w:beforeAutospacing="0" w:after="0" w:afterAutospacing="0" w:line="276" w:lineRule="auto"/>
        <w:rPr>
          <w:rFonts w:ascii="Kia Signature Light" w:eastAsia="Malgun Gothic" w:hAnsi="Kia Signature Light"/>
          <w:color w:val="auto"/>
          <w:sz w:val="22"/>
          <w:szCs w:val="22"/>
          <w:lang w:eastAsia="ko-KR"/>
        </w:rPr>
      </w:pPr>
      <w:r w:rsidRPr="00C61F6F">
        <w:rPr>
          <w:rFonts w:ascii="Kia Signature Light" w:eastAsia="Malgun Gothic" w:hAnsi="Kia Signature Light"/>
          <w:color w:val="auto"/>
          <w:sz w:val="22"/>
          <w:szCs w:val="22"/>
          <w:lang w:eastAsia="ko-KR"/>
        </w:rPr>
        <w:lastRenderedPageBreak/>
        <w:t>Mit einem Spitzendrehmoment von 605 </w:t>
      </w:r>
      <w:proofErr w:type="spellStart"/>
      <w:r w:rsidRPr="00C61F6F">
        <w:rPr>
          <w:rFonts w:ascii="Kia Signature Light" w:eastAsia="Malgun Gothic" w:hAnsi="Kia Signature Light"/>
          <w:color w:val="auto"/>
          <w:sz w:val="22"/>
          <w:szCs w:val="22"/>
          <w:lang w:eastAsia="ko-KR"/>
        </w:rPr>
        <w:t>Nm</w:t>
      </w:r>
      <w:proofErr w:type="spellEnd"/>
      <w:r w:rsidRPr="00C61F6F">
        <w:rPr>
          <w:rFonts w:ascii="Kia Signature Light" w:eastAsia="Malgun Gothic" w:hAnsi="Kia Signature Light"/>
          <w:color w:val="auto"/>
          <w:sz w:val="22"/>
          <w:szCs w:val="22"/>
          <w:lang w:eastAsia="ko-KR"/>
        </w:rPr>
        <w:t xml:space="preserve"> in der AWD-Variante beschleunigt der EV6 mit 58,0-kWh-Batterie in nur 6,2 Sekunden von 0 auf 100 km/h. Die 58,0-kWh-Batterie wird mit einem 125-kW-Elektromotor für die Heckantriebsvariante und mit einem 173-kW</w:t>
      </w:r>
      <w:r w:rsidR="002A3CCF">
        <w:rPr>
          <w:rFonts w:ascii="Kia Signature Light" w:eastAsia="Malgun Gothic" w:hAnsi="Kia Signature Light"/>
          <w:color w:val="auto"/>
          <w:sz w:val="22"/>
          <w:szCs w:val="22"/>
          <w:lang w:eastAsia="ko-KR"/>
        </w:rPr>
        <w:t>(235PS)</w:t>
      </w:r>
      <w:r w:rsidRPr="00C61F6F">
        <w:rPr>
          <w:rFonts w:ascii="Kia Signature Light" w:eastAsia="Malgun Gothic" w:hAnsi="Kia Signature Light"/>
          <w:color w:val="auto"/>
          <w:sz w:val="22"/>
          <w:szCs w:val="22"/>
          <w:lang w:eastAsia="ko-KR"/>
        </w:rPr>
        <w:t xml:space="preserve">-Elektromotor für die AWD-Variante kombiniert. </w:t>
      </w:r>
    </w:p>
    <w:p w14:paraId="24B0CB99" w14:textId="77777777" w:rsidR="001760A5" w:rsidRPr="00C61F6F" w:rsidRDefault="001760A5" w:rsidP="008B4CA4">
      <w:pPr>
        <w:spacing w:line="276" w:lineRule="auto"/>
        <w:ind w:right="-194"/>
        <w:rPr>
          <w:rFonts w:ascii="Kia Signature Light" w:hAnsi="Kia Signature Light"/>
          <w:sz w:val="22"/>
          <w:szCs w:val="22"/>
        </w:rPr>
      </w:pPr>
    </w:p>
    <w:p w14:paraId="2D7F6EAC" w14:textId="77777777" w:rsidR="008B4CA4" w:rsidRPr="001760A5"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Flexible Plattform ermöglicht hohe elektrische Performance</w:t>
      </w:r>
    </w:p>
    <w:p w14:paraId="0CC577E8"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Die neue von Kia eigens für Elektrofahrzeuge entwickelte E-GMP-Plattform ist modular aufgebaut und standardisiert, was die Komplexität verringert. Sie ermöglicht so die schnelle und flexible Entwicklung von Produkten mit vielfältigen Eigenschaften. So können selbst innerhalb einer Modellfamilie kundenspezifische Bedürfnisse berücksichtigt werden. </w:t>
      </w:r>
    </w:p>
    <w:p w14:paraId="0E95B455" w14:textId="77777777" w:rsidR="008B4CA4" w:rsidRPr="0053386C" w:rsidRDefault="008B4CA4" w:rsidP="008B4CA4">
      <w:pPr>
        <w:spacing w:line="276" w:lineRule="auto"/>
        <w:ind w:right="-194"/>
        <w:rPr>
          <w:rFonts w:ascii="Kia Signature Light" w:hAnsi="Kia Signature Light"/>
          <w:sz w:val="22"/>
          <w:szCs w:val="22"/>
        </w:rPr>
      </w:pPr>
    </w:p>
    <w:p w14:paraId="2033EB6F" w14:textId="723CBD89"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Die GT-Ausführung des EV6 setzt mit ihrem 430-kW-Doppelantrieb neue Massstäbe im Bereich der elektrischen Performance. In der Allradantriebsvariante beschleunigt sie bei </w:t>
      </w:r>
      <w:r w:rsidRPr="0053386C">
        <w:rPr>
          <w:rFonts w:ascii="Kia Signature Light" w:hAnsi="Kia Signature Light"/>
          <w:sz w:val="22"/>
          <w:szCs w:val="22"/>
        </w:rPr>
        <w:t>einem Spitzendrehmoment von 740 </w:t>
      </w:r>
      <w:proofErr w:type="spellStart"/>
      <w:r w:rsidRPr="0053386C">
        <w:rPr>
          <w:rFonts w:ascii="Kia Signature Light" w:hAnsi="Kia Signature Light"/>
          <w:sz w:val="22"/>
          <w:szCs w:val="22"/>
        </w:rPr>
        <w:t>Nm</w:t>
      </w:r>
      <w:proofErr w:type="spellEnd"/>
      <w:r w:rsidRPr="0053386C">
        <w:rPr>
          <w:rFonts w:ascii="Kia Signature Light" w:hAnsi="Kia Signature Light"/>
          <w:sz w:val="22"/>
          <w:szCs w:val="22"/>
        </w:rPr>
        <w:t xml:space="preserve"> innerhalb atemberaubender 3,5 Sekunden von 0 auf 100 km/h und ihre Höchstgeschwindigkeit (vorläufiges Entwicklungsziel) liegt bei 260 km/h.</w:t>
      </w:r>
      <w:r w:rsidR="00C61F6F" w:rsidRPr="0053386C">
        <w:rPr>
          <w:rFonts w:ascii="Kia Signature Light" w:hAnsi="Kia Signature Light"/>
          <w:sz w:val="22"/>
          <w:szCs w:val="22"/>
        </w:rPr>
        <w:t xml:space="preserve"> Dank des</w:t>
      </w:r>
      <w:r w:rsidR="000D07F8" w:rsidRPr="0053386C">
        <w:rPr>
          <w:rFonts w:ascii="Kia Signature Light" w:hAnsi="Kia Signature Light"/>
          <w:sz w:val="22"/>
          <w:szCs w:val="22"/>
        </w:rPr>
        <w:t xml:space="preserve"> </w:t>
      </w:r>
      <w:r w:rsidR="00C61F6F" w:rsidRPr="0053386C">
        <w:rPr>
          <w:rFonts w:ascii="Kia Signature Light" w:hAnsi="Kia Signature Light"/>
          <w:sz w:val="22"/>
          <w:szCs w:val="22"/>
        </w:rPr>
        <w:t>elektronischen Sperrdifferenzials</w:t>
      </w:r>
      <w:r w:rsidR="00771396" w:rsidRPr="0053386C">
        <w:rPr>
          <w:rFonts w:ascii="Kia Signature Light" w:hAnsi="Kia Signature Light"/>
          <w:sz w:val="22"/>
          <w:szCs w:val="22"/>
        </w:rPr>
        <w:t xml:space="preserve"> profitieren Fahrer des EV6 GT </w:t>
      </w:r>
      <w:r w:rsidR="00C36049" w:rsidRPr="0053386C">
        <w:rPr>
          <w:rFonts w:ascii="Kia Signature Light" w:hAnsi="Kia Signature Light"/>
          <w:sz w:val="22"/>
          <w:szCs w:val="22"/>
        </w:rPr>
        <w:t>jederzeit von zuverlässiger Kontrolle und dynamischer Steuerung.</w:t>
      </w:r>
    </w:p>
    <w:p w14:paraId="02DBD0E7" w14:textId="77777777" w:rsidR="008B4CA4" w:rsidRPr="0053386C" w:rsidRDefault="008B4CA4" w:rsidP="008B4CA4">
      <w:pPr>
        <w:spacing w:line="276" w:lineRule="auto"/>
        <w:ind w:right="-194"/>
        <w:rPr>
          <w:rFonts w:ascii="Kia Signature Light" w:hAnsi="Kia Signature Light"/>
          <w:sz w:val="22"/>
          <w:szCs w:val="22"/>
        </w:rPr>
      </w:pPr>
    </w:p>
    <w:p w14:paraId="45E9DDA6" w14:textId="77777777" w:rsidR="001760A5" w:rsidRPr="00C36049" w:rsidRDefault="001760A5" w:rsidP="001760A5">
      <w:pPr>
        <w:pStyle w:val="StandardWeb"/>
        <w:tabs>
          <w:tab w:val="left" w:pos="4140"/>
        </w:tabs>
        <w:spacing w:before="0" w:beforeAutospacing="0" w:after="0" w:afterAutospacing="0" w:line="276" w:lineRule="auto"/>
        <w:rPr>
          <w:rFonts w:ascii="Kia Signature Light" w:eastAsia="Malgun Gothic" w:hAnsi="Kia Signature Light"/>
          <w:color w:val="auto"/>
          <w:sz w:val="22"/>
          <w:szCs w:val="22"/>
          <w:lang w:eastAsia="ko-KR"/>
        </w:rPr>
      </w:pPr>
      <w:r w:rsidRPr="00C36049">
        <w:rPr>
          <w:rFonts w:ascii="Kia Signature Light" w:eastAsia="Malgun Gothic" w:hAnsi="Kia Signature Light"/>
          <w:color w:val="auto"/>
          <w:sz w:val="22"/>
          <w:szCs w:val="22"/>
          <w:lang w:eastAsia="ko-KR"/>
        </w:rPr>
        <w:t xml:space="preserve">«Mit ihrer Kombination aus herausragendem Ultraschnellladesystem und einer an einen Supersportwagen erinnernden Beschleunigungscharakteristik unterstreicht die GT-Variante des EV6 unsere führende technologische Kompetenz. Dank unserer eigens für Elektrofahrzeuge entwickelten Plattform müssen wir keinen Kompromiss zwischen Geräumigkeit und Leistung eingehen», erklärt Albert Biermann, </w:t>
      </w:r>
      <w:proofErr w:type="spellStart"/>
      <w:r w:rsidRPr="00C36049">
        <w:rPr>
          <w:rFonts w:ascii="Kia Signature Light" w:eastAsia="Malgun Gothic" w:hAnsi="Kia Signature Light"/>
          <w:color w:val="auto"/>
          <w:sz w:val="22"/>
          <w:szCs w:val="22"/>
          <w:lang w:eastAsia="ko-KR"/>
        </w:rPr>
        <w:t>President</w:t>
      </w:r>
      <w:proofErr w:type="spellEnd"/>
      <w:r w:rsidRPr="00C36049">
        <w:rPr>
          <w:rFonts w:ascii="Kia Signature Light" w:eastAsia="Malgun Gothic" w:hAnsi="Kia Signature Light"/>
          <w:color w:val="auto"/>
          <w:sz w:val="22"/>
          <w:szCs w:val="22"/>
          <w:lang w:eastAsia="ko-KR"/>
        </w:rPr>
        <w:t xml:space="preserve"> </w:t>
      </w:r>
      <w:proofErr w:type="spellStart"/>
      <w:r w:rsidRPr="00C36049">
        <w:rPr>
          <w:rFonts w:ascii="Kia Signature Light" w:eastAsia="Malgun Gothic" w:hAnsi="Kia Signature Light"/>
          <w:color w:val="auto"/>
          <w:sz w:val="22"/>
          <w:szCs w:val="22"/>
          <w:lang w:eastAsia="ko-KR"/>
        </w:rPr>
        <w:t>and</w:t>
      </w:r>
      <w:proofErr w:type="spellEnd"/>
      <w:r w:rsidRPr="00C36049">
        <w:rPr>
          <w:rFonts w:ascii="Kia Signature Light" w:eastAsia="Malgun Gothic" w:hAnsi="Kia Signature Light"/>
          <w:color w:val="auto"/>
          <w:sz w:val="22"/>
          <w:szCs w:val="22"/>
          <w:lang w:eastAsia="ko-KR"/>
        </w:rPr>
        <w:t xml:space="preserve"> Head </w:t>
      </w:r>
      <w:proofErr w:type="spellStart"/>
      <w:r w:rsidRPr="00C36049">
        <w:rPr>
          <w:rFonts w:ascii="Kia Signature Light" w:eastAsia="Malgun Gothic" w:hAnsi="Kia Signature Light"/>
          <w:color w:val="auto"/>
          <w:sz w:val="22"/>
          <w:szCs w:val="22"/>
          <w:lang w:eastAsia="ko-KR"/>
        </w:rPr>
        <w:t>of</w:t>
      </w:r>
      <w:proofErr w:type="spellEnd"/>
      <w:r w:rsidRPr="00C36049">
        <w:rPr>
          <w:rFonts w:ascii="Kia Signature Light" w:eastAsia="Malgun Gothic" w:hAnsi="Kia Signature Light"/>
          <w:color w:val="auto"/>
          <w:sz w:val="22"/>
          <w:szCs w:val="22"/>
          <w:lang w:eastAsia="ko-KR"/>
        </w:rPr>
        <w:t xml:space="preserve"> R&amp;D Division der Hyundai Motor Group.</w:t>
      </w:r>
    </w:p>
    <w:p w14:paraId="37E8F7D5" w14:textId="041F7D57" w:rsidR="008B4CA4" w:rsidRDefault="008B4CA4" w:rsidP="008B4CA4">
      <w:pPr>
        <w:spacing w:line="276" w:lineRule="auto"/>
        <w:ind w:right="-194"/>
        <w:rPr>
          <w:rFonts w:ascii="Kia Signature Light" w:hAnsi="Kia Signature Light"/>
          <w:sz w:val="22"/>
          <w:szCs w:val="22"/>
        </w:rPr>
      </w:pPr>
    </w:p>
    <w:p w14:paraId="47183691" w14:textId="06F228DA" w:rsidR="0021702B" w:rsidRDefault="0021702B" w:rsidP="008B4CA4">
      <w:pPr>
        <w:spacing w:line="276" w:lineRule="auto"/>
        <w:ind w:right="-194"/>
        <w:rPr>
          <w:rFonts w:ascii="Kia Signature Light" w:hAnsi="Kia Signature Light"/>
          <w:sz w:val="22"/>
          <w:szCs w:val="22"/>
        </w:rPr>
      </w:pPr>
    </w:p>
    <w:p w14:paraId="1315F450" w14:textId="4C4A4E9E" w:rsidR="0021702B" w:rsidRDefault="0021702B" w:rsidP="008B4CA4">
      <w:pPr>
        <w:spacing w:line="276" w:lineRule="auto"/>
        <w:ind w:right="-194"/>
        <w:rPr>
          <w:rFonts w:ascii="Kia Signature Light" w:hAnsi="Kia Signature Light"/>
          <w:sz w:val="22"/>
          <w:szCs w:val="22"/>
        </w:rPr>
      </w:pPr>
    </w:p>
    <w:p w14:paraId="59B6EE05" w14:textId="59D621DD" w:rsidR="0021702B" w:rsidRDefault="0021702B" w:rsidP="008B4CA4">
      <w:pPr>
        <w:spacing w:line="276" w:lineRule="auto"/>
        <w:ind w:right="-194"/>
        <w:rPr>
          <w:rFonts w:ascii="Kia Signature Light" w:hAnsi="Kia Signature Light"/>
          <w:sz w:val="22"/>
          <w:szCs w:val="22"/>
        </w:rPr>
      </w:pPr>
    </w:p>
    <w:p w14:paraId="06DDF248" w14:textId="77777777" w:rsidR="0021702B" w:rsidRPr="00C36049" w:rsidRDefault="0021702B" w:rsidP="008B4CA4">
      <w:pPr>
        <w:spacing w:line="276" w:lineRule="auto"/>
        <w:ind w:right="-194"/>
        <w:rPr>
          <w:rFonts w:ascii="Kia Signature Light" w:hAnsi="Kia Signature Light"/>
          <w:sz w:val="22"/>
          <w:szCs w:val="22"/>
        </w:rPr>
      </w:pPr>
    </w:p>
    <w:p w14:paraId="7F787EA4" w14:textId="77777777" w:rsidR="008B4CA4" w:rsidRPr="001760A5" w:rsidRDefault="008B4CA4" w:rsidP="008B4CA4">
      <w:pPr>
        <w:spacing w:line="276" w:lineRule="auto"/>
        <w:ind w:right="-194"/>
        <w:rPr>
          <w:rFonts w:ascii="Kia Signature Light" w:hAnsi="Kia Signature Light"/>
          <w:b/>
          <w:szCs w:val="22"/>
        </w:rPr>
      </w:pPr>
      <w:r>
        <w:rPr>
          <w:rFonts w:ascii="Kia Signature Light" w:hAnsi="Kia Signature Light"/>
          <w:b/>
          <w:szCs w:val="22"/>
        </w:rPr>
        <w:lastRenderedPageBreak/>
        <w:t xml:space="preserve">800-V-Ultraschnellladung </w:t>
      </w:r>
    </w:p>
    <w:p w14:paraId="4C9F58BB" w14:textId="77777777" w:rsidR="008B4CA4" w:rsidRPr="001760A5"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Ladung auf 80 Prozent in nur 18 Minuten, neue V2L-Funktion</w:t>
      </w:r>
    </w:p>
    <w:p w14:paraId="181BE137" w14:textId="68D9E480"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EV6 bietet einen 800</w:t>
      </w:r>
      <w:r w:rsidRPr="0053386C">
        <w:rPr>
          <w:rFonts w:ascii="Kia Signature Light" w:hAnsi="Kia Signature Light"/>
          <w:sz w:val="22"/>
          <w:szCs w:val="22"/>
        </w:rPr>
        <w:t xml:space="preserve">-V- und einen 400-V-Ladevorgang, ohne dass zusätzliche Komponenten oder Adapter nötig wären. Die Batterie lässt sich </w:t>
      </w:r>
      <w:r w:rsidR="00C36049" w:rsidRPr="0053386C">
        <w:rPr>
          <w:rFonts w:ascii="Kia Signature Light" w:hAnsi="Kia Signature Light"/>
          <w:sz w:val="22"/>
          <w:szCs w:val="22"/>
        </w:rPr>
        <w:t xml:space="preserve">unabhängig von der </w:t>
      </w:r>
      <w:r w:rsidR="00771396" w:rsidRPr="0053386C">
        <w:rPr>
          <w:rFonts w:ascii="Kia Signature Light" w:hAnsi="Kia Signature Light"/>
          <w:sz w:val="22"/>
          <w:szCs w:val="22"/>
        </w:rPr>
        <w:t>Modellv</w:t>
      </w:r>
      <w:r w:rsidR="00C36049" w:rsidRPr="0053386C">
        <w:rPr>
          <w:rFonts w:ascii="Kia Signature Light" w:hAnsi="Kia Signature Light"/>
          <w:sz w:val="22"/>
          <w:szCs w:val="22"/>
        </w:rPr>
        <w:t xml:space="preserve">ariante </w:t>
      </w:r>
      <w:r w:rsidRPr="0053386C">
        <w:rPr>
          <w:rFonts w:ascii="Kia Signature Light" w:hAnsi="Kia Signature Light"/>
          <w:sz w:val="22"/>
          <w:szCs w:val="22"/>
        </w:rPr>
        <w:t>innerhalb von nur 18 Minuten von 10 auf 80 Prozent schnellladen</w:t>
      </w:r>
      <w:r w:rsidR="00C36049" w:rsidRPr="0053386C">
        <w:rPr>
          <w:rFonts w:ascii="Kia Signature Light" w:hAnsi="Kia Signature Light"/>
          <w:sz w:val="22"/>
          <w:szCs w:val="22"/>
        </w:rPr>
        <w:t xml:space="preserve">. Bei der Heckantriebsvariante mit 77,4-kWh-Batterie </w:t>
      </w:r>
      <w:r w:rsidR="00771396" w:rsidRPr="0053386C">
        <w:rPr>
          <w:rFonts w:ascii="Kia Signature Light" w:hAnsi="Kia Signature Light"/>
          <w:sz w:val="22"/>
          <w:szCs w:val="22"/>
        </w:rPr>
        <w:t>lässt sich</w:t>
      </w:r>
      <w:r w:rsidR="00C36049" w:rsidRPr="0053386C">
        <w:rPr>
          <w:rFonts w:ascii="Kia Signature Light" w:hAnsi="Kia Signature Light"/>
          <w:sz w:val="22"/>
          <w:szCs w:val="22"/>
        </w:rPr>
        <w:t xml:space="preserve"> </w:t>
      </w:r>
      <w:r w:rsidRPr="0053386C">
        <w:rPr>
          <w:rFonts w:ascii="Kia Signature Light" w:hAnsi="Kia Signature Light"/>
          <w:sz w:val="22"/>
          <w:szCs w:val="22"/>
        </w:rPr>
        <w:t>die Reichweite innerhalb von weniger als fünf Minuten um 100 Kilometer verlängern.</w:t>
      </w:r>
    </w:p>
    <w:p w14:paraId="009BC850" w14:textId="77777777" w:rsidR="008B4CA4" w:rsidRPr="0053386C" w:rsidRDefault="008B4CA4" w:rsidP="008B4CA4">
      <w:pPr>
        <w:spacing w:line="276" w:lineRule="auto"/>
        <w:ind w:right="-194"/>
        <w:rPr>
          <w:rFonts w:ascii="Kia Signature Light" w:hAnsi="Kia Signature Light"/>
          <w:sz w:val="22"/>
          <w:szCs w:val="22"/>
        </w:rPr>
      </w:pPr>
    </w:p>
    <w:p w14:paraId="4F0C9C04"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Dank der integrierten Ladesteuerung (ICCU) ist das Ladesystem des EV6 flexibler als dasjenige batteriebetriebener Fahrzeuge früherer Generationen. Die ICCU umfasst eine neue V2L-Funktion (</w:t>
      </w:r>
      <w:proofErr w:type="spellStart"/>
      <w:r>
        <w:rPr>
          <w:rFonts w:ascii="Kia Signature Light" w:hAnsi="Kia Signature Light"/>
          <w:i/>
          <w:iCs/>
          <w:sz w:val="22"/>
          <w:szCs w:val="22"/>
        </w:rPr>
        <w:t>vehicle</w:t>
      </w:r>
      <w:proofErr w:type="spellEnd"/>
      <w:r>
        <w:rPr>
          <w:rFonts w:ascii="Kia Signature Light" w:hAnsi="Kia Signature Light"/>
          <w:i/>
          <w:iCs/>
          <w:sz w:val="22"/>
          <w:szCs w:val="22"/>
        </w:rPr>
        <w:t xml:space="preserve"> </w:t>
      </w:r>
      <w:proofErr w:type="spellStart"/>
      <w:r>
        <w:rPr>
          <w:rFonts w:ascii="Kia Signature Light" w:hAnsi="Kia Signature Light"/>
          <w:i/>
          <w:iCs/>
          <w:sz w:val="22"/>
          <w:szCs w:val="22"/>
        </w:rPr>
        <w:t>to</w:t>
      </w:r>
      <w:proofErr w:type="spellEnd"/>
      <w:r>
        <w:rPr>
          <w:rFonts w:ascii="Kia Signature Light" w:hAnsi="Kia Signature Light"/>
          <w:i/>
          <w:iCs/>
          <w:sz w:val="22"/>
          <w:szCs w:val="22"/>
        </w:rPr>
        <w:t xml:space="preserve"> </w:t>
      </w:r>
      <w:proofErr w:type="spellStart"/>
      <w:r>
        <w:rPr>
          <w:rFonts w:ascii="Kia Signature Light" w:hAnsi="Kia Signature Light"/>
          <w:i/>
          <w:iCs/>
          <w:sz w:val="22"/>
          <w:szCs w:val="22"/>
        </w:rPr>
        <w:t>load</w:t>
      </w:r>
      <w:proofErr w:type="spellEnd"/>
      <w:r>
        <w:rPr>
          <w:rFonts w:ascii="Kia Signature Light" w:hAnsi="Kia Signature Light"/>
          <w:sz w:val="22"/>
          <w:szCs w:val="22"/>
        </w:rPr>
        <w:t>), mit der sich Strom aus dem Fahrzeug entnehmen lässt. Über die V2L-Funktion, die Strom mit einer Leistung von bis zu 3,6 kW bereitstellt, können beispielsweise eine mittelgrosse Klimaanlage und ein 55-Zoll-Fernseher bis zu 24 Stunden gleichzeitig betrieben werden. Das System kann bei Bedarf auch ein anderes Elektrofahrzeug aufladen.</w:t>
      </w:r>
    </w:p>
    <w:p w14:paraId="31CA2D61" w14:textId="77777777" w:rsidR="008B4CA4" w:rsidRPr="0053386C" w:rsidRDefault="008B4CA4" w:rsidP="008B4CA4">
      <w:pPr>
        <w:spacing w:line="276" w:lineRule="auto"/>
        <w:ind w:right="-194"/>
        <w:rPr>
          <w:rFonts w:ascii="Kia Signature Light" w:hAnsi="Kia Signature Light"/>
          <w:sz w:val="22"/>
          <w:szCs w:val="22"/>
        </w:rPr>
      </w:pPr>
    </w:p>
    <w:p w14:paraId="343BB99B" w14:textId="77777777" w:rsidR="001760A5" w:rsidRPr="00C36049" w:rsidRDefault="001760A5" w:rsidP="001760A5">
      <w:pPr>
        <w:rPr>
          <w:rFonts w:ascii="Kia Signature Light" w:hAnsi="Kia Signature Light"/>
          <w:sz w:val="22"/>
          <w:szCs w:val="22"/>
        </w:rPr>
      </w:pPr>
      <w:r w:rsidRPr="00C36049">
        <w:rPr>
          <w:rFonts w:ascii="Kia Signature Light" w:hAnsi="Kia Signature Light"/>
          <w:sz w:val="22"/>
          <w:szCs w:val="22"/>
        </w:rPr>
        <w:t>Liegt die Restladung der Batterie bei über 35 Prozent, beträgt die Anhängelast des EV6 bis zu 1’600 kg. EV6-Besitzer können so dank der V2L-Funktion alles, was sie für ein Abenteuer in der Natur mit Freunden benötigen, mitnehmen – ohne dabei Emissionen zu erzeugen.</w:t>
      </w:r>
    </w:p>
    <w:p w14:paraId="724C4134" w14:textId="77777777" w:rsidR="008B4CA4" w:rsidRPr="0053386C" w:rsidRDefault="008B4CA4" w:rsidP="008B4CA4">
      <w:pPr>
        <w:spacing w:line="276" w:lineRule="auto"/>
        <w:ind w:right="-194"/>
        <w:rPr>
          <w:rFonts w:ascii="Kia Signature Light" w:hAnsi="Kia Signature Light"/>
          <w:sz w:val="22"/>
          <w:szCs w:val="22"/>
        </w:rPr>
      </w:pPr>
    </w:p>
    <w:p w14:paraId="726E562F" w14:textId="77777777" w:rsidR="008B4CA4" w:rsidRPr="001760A5" w:rsidRDefault="008B4CA4" w:rsidP="008B4CA4">
      <w:pPr>
        <w:spacing w:line="276" w:lineRule="auto"/>
        <w:ind w:right="-194"/>
        <w:rPr>
          <w:rFonts w:ascii="Kia Signature Light" w:hAnsi="Kia Signature Light"/>
          <w:b/>
          <w:szCs w:val="22"/>
        </w:rPr>
      </w:pPr>
      <w:r>
        <w:rPr>
          <w:rFonts w:ascii="Kia Signature Light" w:hAnsi="Kia Signature Light"/>
          <w:b/>
          <w:szCs w:val="22"/>
        </w:rPr>
        <w:t xml:space="preserve">Energierückgewinnung </w:t>
      </w:r>
    </w:p>
    <w:p w14:paraId="0DED314E" w14:textId="77777777" w:rsidR="008B4CA4" w:rsidRPr="001760A5"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 xml:space="preserve">Maximierung von Reichweite und Effizienz </w:t>
      </w:r>
    </w:p>
    <w:p w14:paraId="5F8923EC" w14:textId="602ADA5E"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Zur Maximierung der Reichweite des EV6 tragen verschiedene Technologien der Energierückgewinnung bei. Hierzu gehört beispielsweise </w:t>
      </w:r>
      <w:r w:rsidRPr="0053386C">
        <w:rPr>
          <w:rFonts w:ascii="Kia Signature Light" w:hAnsi="Kia Signature Light"/>
          <w:sz w:val="22"/>
          <w:szCs w:val="22"/>
        </w:rPr>
        <w:t>das effiziente</w:t>
      </w:r>
      <w:r>
        <w:rPr>
          <w:rFonts w:ascii="Kia Signature Light" w:hAnsi="Kia Signature Light"/>
          <w:sz w:val="22"/>
          <w:szCs w:val="22"/>
        </w:rPr>
        <w:t xml:space="preserve"> Wärmepumpensystem von Kia, das die Abwärme des Kühlsystems nutzt. So ist sichergestellt, dass das Fahrzeug bei einer Temperatur von -7 °C 80 Prozent der Reichweite erreicht, die bei 25 °C erreichbar ist. </w:t>
      </w:r>
    </w:p>
    <w:p w14:paraId="2B34037B" w14:textId="77777777" w:rsidR="008B4CA4" w:rsidRPr="0053386C" w:rsidRDefault="008B4CA4" w:rsidP="008B4CA4">
      <w:pPr>
        <w:spacing w:line="276" w:lineRule="auto"/>
        <w:ind w:right="-194"/>
        <w:rPr>
          <w:rFonts w:ascii="Kia Signature Light" w:hAnsi="Kia Signature Light"/>
          <w:sz w:val="22"/>
          <w:szCs w:val="22"/>
        </w:rPr>
      </w:pPr>
    </w:p>
    <w:p w14:paraId="05764AFF"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lastRenderedPageBreak/>
        <w:t xml:space="preserve">Zu den weiteren verbauten Technologien gehören die neueste Generation des intelligenten regenerativen Bremssystems, das über Schaltwippen am Lenkrad bedient wird, sodass der Fahrer das Fahrzeug schnell und leicht abbremsen und die dabei wiedergewonnene kinetische Energie zur Maximierung der Reichweite und Effizienz einsetzen kann. Je nachdem, wie hoch die Rekuperation ausfallen soll, kann der Fahrer eine Einstellung aus fünf Stufen (Aus, Stufen 1 bis 3, «i-PEDAL»-Modus) wählen. Die maximale Energieausbeute wird im «i-PEDAL»-Modus erzielt, wobei der Fahrer diese Funktion auch nutzen kann, um das Fahrzeug sanft zum Stillstand zu bringen, ohne hierfür das Bremspedal betätigen zu müssen. </w:t>
      </w:r>
    </w:p>
    <w:p w14:paraId="2627CCCA" w14:textId="77777777" w:rsidR="008B4CA4" w:rsidRPr="0053386C" w:rsidRDefault="008B4CA4" w:rsidP="008B4CA4">
      <w:pPr>
        <w:spacing w:line="276" w:lineRule="auto"/>
        <w:ind w:right="-194"/>
        <w:rPr>
          <w:rFonts w:ascii="Kia Signature Light" w:hAnsi="Kia Signature Light"/>
          <w:sz w:val="22"/>
          <w:szCs w:val="22"/>
        </w:rPr>
      </w:pPr>
    </w:p>
    <w:p w14:paraId="5FE8250B" w14:textId="77777777" w:rsidR="008B4CA4" w:rsidRPr="00C71A38" w:rsidRDefault="008B4CA4" w:rsidP="008B4CA4">
      <w:pPr>
        <w:spacing w:line="276" w:lineRule="auto"/>
        <w:ind w:right="-194"/>
        <w:rPr>
          <w:rFonts w:ascii="Kia Signature Light" w:hAnsi="Kia Signature Light"/>
          <w:b/>
          <w:szCs w:val="22"/>
        </w:rPr>
      </w:pPr>
      <w:r>
        <w:rPr>
          <w:rFonts w:ascii="Kia Signature Light" w:hAnsi="Kia Signature Light"/>
          <w:b/>
          <w:szCs w:val="22"/>
        </w:rPr>
        <w:t>Technische Ausstattung</w:t>
      </w:r>
    </w:p>
    <w:p w14:paraId="67E1F1A8" w14:textId="77777777" w:rsidR="008B4CA4" w:rsidRPr="00C71A38"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 xml:space="preserve">Neue </w:t>
      </w:r>
      <w:proofErr w:type="spellStart"/>
      <w:r>
        <w:rPr>
          <w:rFonts w:ascii="Kia Signature Light" w:hAnsi="Kia Signature Light"/>
          <w:b/>
          <w:sz w:val="22"/>
          <w:szCs w:val="22"/>
        </w:rPr>
        <w:t>Konnektivitäts</w:t>
      </w:r>
      <w:proofErr w:type="spellEnd"/>
      <w:r>
        <w:rPr>
          <w:rFonts w:ascii="Kia Signature Light" w:hAnsi="Kia Signature Light"/>
          <w:b/>
          <w:sz w:val="22"/>
          <w:szCs w:val="22"/>
        </w:rPr>
        <w:t xml:space="preserve">- und </w:t>
      </w:r>
      <w:proofErr w:type="spellStart"/>
      <w:r>
        <w:rPr>
          <w:rFonts w:ascii="Kia Signature Light" w:hAnsi="Kia Signature Light"/>
          <w:b/>
          <w:sz w:val="22"/>
          <w:szCs w:val="22"/>
        </w:rPr>
        <w:t>Infotainmentsysteme</w:t>
      </w:r>
      <w:proofErr w:type="spellEnd"/>
      <w:r>
        <w:rPr>
          <w:rFonts w:ascii="Kia Signature Light" w:hAnsi="Kia Signature Light"/>
          <w:b/>
          <w:sz w:val="22"/>
          <w:szCs w:val="22"/>
        </w:rPr>
        <w:t xml:space="preserve"> für das Elektrozeitalter</w:t>
      </w:r>
    </w:p>
    <w:p w14:paraId="6200B1FD"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EV6 umfasst verschiedene neue Technologien zur Verbesserung von Sicherheit, Konnektivität und Infotainment. Sie wurden konzipiert, um das Fahren sicherer, einfacher und weniger stressig zu gestalten.</w:t>
      </w:r>
    </w:p>
    <w:p w14:paraId="4FB92FB2" w14:textId="77777777" w:rsidR="008B4CA4" w:rsidRPr="0053386C" w:rsidRDefault="008B4CA4" w:rsidP="008B4CA4">
      <w:pPr>
        <w:spacing w:line="276" w:lineRule="auto"/>
        <w:ind w:right="-194"/>
        <w:rPr>
          <w:rFonts w:ascii="Kia Signature Light" w:hAnsi="Kia Signature Light"/>
          <w:sz w:val="22"/>
          <w:szCs w:val="22"/>
        </w:rPr>
      </w:pPr>
    </w:p>
    <w:p w14:paraId="0E679203"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Das High-Tech-</w:t>
      </w:r>
      <w:proofErr w:type="spellStart"/>
      <w:r>
        <w:rPr>
          <w:rFonts w:ascii="Kia Signature Light" w:hAnsi="Kia Signature Light"/>
          <w:sz w:val="22"/>
          <w:szCs w:val="22"/>
        </w:rPr>
        <w:t>Infotainmentsystem</w:t>
      </w:r>
      <w:proofErr w:type="spellEnd"/>
      <w:r>
        <w:rPr>
          <w:rFonts w:ascii="Kia Signature Light" w:hAnsi="Kia Signature Light"/>
          <w:sz w:val="22"/>
          <w:szCs w:val="22"/>
        </w:rPr>
        <w:t xml:space="preserve"> basiert auf 12-Zoll-Doppeldisplays. Die für den EV6 verbauten gebogenen Displays verfügen über Dünnschichtfolien, die dank neuer Struktur und fortschrittlicher Technologie auch mit direkt einfallendem Licht gut zurechtkommen. Die Instrumenteneinheit und das Infotainmentsystem sind miteinander verbunden, als wären sie über ein gemeinsames, sechseckiges Gehäuse aus festem, verstärktem Glas gezogen. Vor dem Fahrer erstreckt sich eine digitale Instrumenteneinheit vom Lenkrad bis zur Mitte des Fahrzeugs. Das Infotainmentsystem befindet sich über der Mittelkonsole. </w:t>
      </w:r>
    </w:p>
    <w:p w14:paraId="36594878" w14:textId="77777777" w:rsidR="008B4CA4" w:rsidRPr="0053386C" w:rsidRDefault="008B4CA4" w:rsidP="008B4CA4">
      <w:pPr>
        <w:spacing w:line="276" w:lineRule="auto"/>
        <w:ind w:right="-194"/>
        <w:rPr>
          <w:rFonts w:ascii="Kia Signature Light" w:hAnsi="Kia Signature Light"/>
          <w:sz w:val="22"/>
          <w:szCs w:val="22"/>
        </w:rPr>
      </w:pPr>
    </w:p>
    <w:p w14:paraId="1A3DF318"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EV6 ist auch mit einem Head-Up-Display mit AR-Funktionalität (</w:t>
      </w:r>
      <w:proofErr w:type="spellStart"/>
      <w:r>
        <w:rPr>
          <w:rFonts w:ascii="Kia Signature Light" w:hAnsi="Kia Signature Light"/>
          <w:i/>
          <w:iCs/>
          <w:sz w:val="22"/>
          <w:szCs w:val="22"/>
        </w:rPr>
        <w:t>Augmented</w:t>
      </w:r>
      <w:proofErr w:type="spellEnd"/>
      <w:r>
        <w:rPr>
          <w:rFonts w:ascii="Kia Signature Light" w:hAnsi="Kia Signature Light"/>
          <w:i/>
          <w:iCs/>
          <w:sz w:val="22"/>
          <w:szCs w:val="22"/>
        </w:rPr>
        <w:t xml:space="preserve"> Reality</w:t>
      </w:r>
      <w:r>
        <w:rPr>
          <w:rFonts w:ascii="Kia Signature Light" w:hAnsi="Kia Signature Light"/>
          <w:sz w:val="22"/>
          <w:szCs w:val="22"/>
        </w:rPr>
        <w:t>) ausgestattet, das Fahrzeugdaten unten an die Windschutzscheibe – genau in die Sichtachse des Fahrers – projiziert. Das System zeigt Warnungen der fortschrittlichen Fahrerassistenzsysteme des Fahrzeugs, Details zur Fahrzeuggeschwindigkeit sowie Navigationsanweisungen an.</w:t>
      </w:r>
    </w:p>
    <w:p w14:paraId="55A3AED8" w14:textId="77777777" w:rsidR="008B4CA4" w:rsidRPr="0053386C" w:rsidRDefault="008B4CA4" w:rsidP="008B4CA4">
      <w:pPr>
        <w:spacing w:line="276" w:lineRule="auto"/>
        <w:ind w:right="-194"/>
        <w:rPr>
          <w:rFonts w:ascii="Kia Signature Light" w:hAnsi="Kia Signature Light"/>
          <w:sz w:val="22"/>
          <w:szCs w:val="22"/>
        </w:rPr>
      </w:pPr>
    </w:p>
    <w:p w14:paraId="16BBAACA" w14:textId="77777777" w:rsidR="008B4CA4" w:rsidRPr="0053386C" w:rsidRDefault="008B4CA4" w:rsidP="008B4CA4">
      <w:pPr>
        <w:spacing w:line="276" w:lineRule="auto"/>
        <w:ind w:right="-194"/>
        <w:rPr>
          <w:rFonts w:ascii="Kia Signature Light" w:hAnsi="Kia Signature Light"/>
          <w:sz w:val="22"/>
          <w:szCs w:val="22"/>
        </w:rPr>
      </w:pPr>
    </w:p>
    <w:p w14:paraId="3893C666"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Ein kraftvolles Meridian</w:t>
      </w:r>
      <w:r>
        <w:rPr>
          <w:rFonts w:ascii="Kia Signature Light" w:hAnsi="Kia Signature Light"/>
          <w:sz w:val="22"/>
          <w:szCs w:val="22"/>
          <w:vertAlign w:val="superscript"/>
        </w:rPr>
        <w:t>®</w:t>
      </w:r>
      <w:r>
        <w:rPr>
          <w:rFonts w:ascii="Kia Signature Light" w:hAnsi="Kia Signature Light"/>
          <w:sz w:val="22"/>
          <w:szCs w:val="22"/>
        </w:rPr>
        <w:t xml:space="preserve">-Surround-Audiosystem mit 14 Lautsprechern ist ebenfalls erhältlich, erstmals für ein batteriebetriebenes Fahrzeug von Kia. Es liefert eine wahrhaft immersive Klangerfahrung. Das 14-Lautsprecher-Audiosystem wurde von den Experten bei Meridian entwickelt und besitzt einige der geschützten DSP-Technologien (digital </w:t>
      </w:r>
      <w:proofErr w:type="spellStart"/>
      <w:r>
        <w:rPr>
          <w:rFonts w:ascii="Kia Signature Light" w:hAnsi="Kia Signature Light"/>
          <w:sz w:val="22"/>
          <w:szCs w:val="22"/>
        </w:rPr>
        <w:t>signal</w:t>
      </w:r>
      <w:proofErr w:type="spellEnd"/>
      <w:r>
        <w:rPr>
          <w:rFonts w:ascii="Kia Signature Light" w:hAnsi="Kia Signature Light"/>
          <w:sz w:val="22"/>
          <w:szCs w:val="22"/>
        </w:rPr>
        <w:t xml:space="preserve"> </w:t>
      </w:r>
      <w:proofErr w:type="spellStart"/>
      <w:r>
        <w:rPr>
          <w:rFonts w:ascii="Kia Signature Light" w:hAnsi="Kia Signature Light"/>
          <w:sz w:val="22"/>
          <w:szCs w:val="22"/>
        </w:rPr>
        <w:t>processing</w:t>
      </w:r>
      <w:proofErr w:type="spellEnd"/>
      <w:r>
        <w:rPr>
          <w:rFonts w:ascii="Kia Signature Light" w:hAnsi="Kia Signature Light"/>
          <w:sz w:val="22"/>
          <w:szCs w:val="22"/>
        </w:rPr>
        <w:t xml:space="preserve">) des britischen Audiopioniers. Die Kernklangphilosophie von Meridian wurde in den EV6 integriert, so dass </w:t>
      </w:r>
      <w:proofErr w:type="spellStart"/>
      <w:r>
        <w:rPr>
          <w:rFonts w:ascii="Kia Signature Light" w:hAnsi="Kia Signature Light"/>
          <w:sz w:val="22"/>
          <w:szCs w:val="22"/>
        </w:rPr>
        <w:t>Kunen</w:t>
      </w:r>
      <w:proofErr w:type="spellEnd"/>
      <w:r>
        <w:rPr>
          <w:rFonts w:ascii="Kia Signature Light" w:hAnsi="Kia Signature Light"/>
          <w:sz w:val="22"/>
          <w:szCs w:val="22"/>
        </w:rPr>
        <w:t xml:space="preserve"> ein natürliches, lebensnahes und authentisches Audioerlebnis unterwegs geniessen können.</w:t>
      </w:r>
    </w:p>
    <w:p w14:paraId="182F07AE" w14:textId="77777777" w:rsidR="008B4CA4" w:rsidRPr="0053386C" w:rsidRDefault="008B4CA4" w:rsidP="008B4CA4">
      <w:pPr>
        <w:spacing w:line="276" w:lineRule="auto"/>
        <w:ind w:right="-194"/>
        <w:rPr>
          <w:rFonts w:ascii="Kia Signature Light" w:hAnsi="Kia Signature Light"/>
          <w:sz w:val="22"/>
          <w:szCs w:val="22"/>
        </w:rPr>
      </w:pPr>
    </w:p>
    <w:p w14:paraId="5F4662C5"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Das Lautsprechersystem arbeitet mit aktivem Sounddesign (</w:t>
      </w:r>
      <w:proofErr w:type="spellStart"/>
      <w:r>
        <w:rPr>
          <w:rFonts w:ascii="Kia Signature Light" w:hAnsi="Kia Signature Light"/>
          <w:i/>
          <w:iCs/>
          <w:sz w:val="22"/>
          <w:szCs w:val="22"/>
        </w:rPr>
        <w:t>Active</w:t>
      </w:r>
      <w:proofErr w:type="spellEnd"/>
      <w:r>
        <w:rPr>
          <w:rFonts w:ascii="Kia Signature Light" w:hAnsi="Kia Signature Light"/>
          <w:i/>
          <w:iCs/>
          <w:sz w:val="22"/>
          <w:szCs w:val="22"/>
        </w:rPr>
        <w:t xml:space="preserve"> Sound Design</w:t>
      </w:r>
      <w:r>
        <w:rPr>
          <w:rFonts w:ascii="Kia Signature Light" w:hAnsi="Kia Signature Light"/>
          <w:sz w:val="22"/>
          <w:szCs w:val="22"/>
        </w:rPr>
        <w:t xml:space="preserve">, ASD), einer neuen von Kia entwickelten Funktion, die Fahrern ein hörbares Feedback zur aktuellen Fahrzeuggeschwindigkeit bietet und sich über eine Benutzerschnittstelle bedienen lässt. </w:t>
      </w:r>
    </w:p>
    <w:p w14:paraId="2665C245" w14:textId="3C7EEB27" w:rsidR="008B4CA4" w:rsidRPr="0053386C" w:rsidRDefault="008B4CA4" w:rsidP="008B4CA4">
      <w:pPr>
        <w:spacing w:line="276" w:lineRule="auto"/>
        <w:ind w:right="-194"/>
        <w:rPr>
          <w:rFonts w:ascii="Kia Signature Light" w:hAnsi="Kia Signature Light"/>
          <w:sz w:val="22"/>
          <w:szCs w:val="22"/>
        </w:rPr>
      </w:pPr>
    </w:p>
    <w:p w14:paraId="28DA9F85" w14:textId="77777777" w:rsidR="008B4CA4" w:rsidRPr="00C71A38" w:rsidRDefault="008B4CA4" w:rsidP="008B4CA4">
      <w:pPr>
        <w:spacing w:line="276" w:lineRule="auto"/>
        <w:ind w:right="-194"/>
        <w:rPr>
          <w:rFonts w:ascii="Kia Signature Light" w:hAnsi="Kia Signature Light"/>
          <w:b/>
          <w:szCs w:val="22"/>
        </w:rPr>
      </w:pPr>
      <w:r>
        <w:rPr>
          <w:rFonts w:ascii="Kia Signature Light" w:hAnsi="Kia Signature Light"/>
          <w:b/>
          <w:szCs w:val="22"/>
        </w:rPr>
        <w:t>Sicherheit und Fahrerassistenz</w:t>
      </w:r>
    </w:p>
    <w:p w14:paraId="66266B9C" w14:textId="77777777" w:rsidR="008B4CA4" w:rsidRPr="00C71A38"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Fortschrittliches Fahrerassistenzsystem mit ferngesteuertem Parkassistenten</w:t>
      </w:r>
    </w:p>
    <w:p w14:paraId="6AFB25A6"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EV6 setzt dank einer optimierten Palette an Fahrerassistenzsystemen (ADAS) in puncto Sicherheit und Komfort neue Massstäbe in seiner Fahrzeugklasse. Diese tragen dazu bei, die häufigsten Gefahren und Stressoren beim Autofahren zu verringern und dadurch bei jeder Fahrt die Insassen wie auch die anderen Verkehrsteilnehmer zu schützen.</w:t>
      </w:r>
    </w:p>
    <w:p w14:paraId="3FE03350" w14:textId="77777777" w:rsidR="008B4CA4" w:rsidRPr="0053386C" w:rsidRDefault="008B4CA4" w:rsidP="008B4CA4">
      <w:pPr>
        <w:spacing w:line="276" w:lineRule="auto"/>
        <w:ind w:right="-194"/>
        <w:rPr>
          <w:rFonts w:ascii="Kia Signature Light" w:hAnsi="Kia Signature Light"/>
          <w:sz w:val="22"/>
          <w:szCs w:val="22"/>
        </w:rPr>
      </w:pPr>
    </w:p>
    <w:p w14:paraId="171D4E05"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Ausstiegsassistent (</w:t>
      </w:r>
      <w:r>
        <w:rPr>
          <w:rFonts w:ascii="Kia Signature Light" w:hAnsi="Kia Signature Light"/>
          <w:i/>
          <w:iCs/>
          <w:sz w:val="22"/>
          <w:szCs w:val="22"/>
        </w:rPr>
        <w:t>Safe Exit Assist</w:t>
      </w:r>
      <w:r>
        <w:rPr>
          <w:rFonts w:ascii="Kia Signature Light" w:hAnsi="Kia Signature Light"/>
          <w:sz w:val="22"/>
          <w:szCs w:val="22"/>
        </w:rPr>
        <w:t>, SEA) gibt einen Warnton aus, wenn ein Insasse nach dem Fahrzeughalt eine Hintertür öffnet und das System ein sich dem Heck näherndes Fahrzeug erkennt. Der SEA kann über die Aktivierung der elektronischen Kindersicherung auch dafür sorgen, dass die Hintertüren geschlossen bleiben.</w:t>
      </w:r>
    </w:p>
    <w:p w14:paraId="5A46D401" w14:textId="77777777" w:rsidR="008B4CA4" w:rsidRPr="0053386C" w:rsidRDefault="008B4CA4" w:rsidP="008B4CA4">
      <w:pPr>
        <w:spacing w:line="276" w:lineRule="auto"/>
        <w:ind w:right="-194"/>
        <w:rPr>
          <w:rFonts w:ascii="Kia Signature Light" w:hAnsi="Kia Signature Light"/>
          <w:sz w:val="22"/>
          <w:szCs w:val="22"/>
        </w:rPr>
      </w:pPr>
    </w:p>
    <w:p w14:paraId="6A40216C"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Spurfolgeassistent (</w:t>
      </w:r>
      <w:r>
        <w:rPr>
          <w:rFonts w:ascii="Kia Signature Light" w:hAnsi="Kia Signature Light"/>
          <w:i/>
          <w:iCs/>
          <w:sz w:val="22"/>
          <w:szCs w:val="22"/>
        </w:rPr>
        <w:t xml:space="preserve">Lane </w:t>
      </w:r>
      <w:proofErr w:type="spellStart"/>
      <w:r>
        <w:rPr>
          <w:rFonts w:ascii="Kia Signature Light" w:hAnsi="Kia Signature Light"/>
          <w:i/>
          <w:iCs/>
          <w:sz w:val="22"/>
          <w:szCs w:val="22"/>
        </w:rPr>
        <w:t>Following</w:t>
      </w:r>
      <w:proofErr w:type="spellEnd"/>
      <w:r>
        <w:rPr>
          <w:rFonts w:ascii="Kia Signature Light" w:hAnsi="Kia Signature Light"/>
          <w:i/>
          <w:iCs/>
          <w:sz w:val="22"/>
          <w:szCs w:val="22"/>
        </w:rPr>
        <w:t xml:space="preserve"> Assist</w:t>
      </w:r>
      <w:r>
        <w:rPr>
          <w:rFonts w:ascii="Kia Signature Light" w:hAnsi="Kia Signature Light"/>
          <w:sz w:val="22"/>
          <w:szCs w:val="22"/>
        </w:rPr>
        <w:t>, LFA) hilft dabei, das Fahrzeug in der Spur zu halten. Er lässt sich während der Fahrt mit einem Knopfdruck ein- bzw. ausschalten.</w:t>
      </w:r>
    </w:p>
    <w:p w14:paraId="394F1E20" w14:textId="77777777" w:rsidR="008B4CA4" w:rsidRPr="0053386C" w:rsidRDefault="008B4CA4" w:rsidP="008B4CA4">
      <w:pPr>
        <w:spacing w:line="276" w:lineRule="auto"/>
        <w:ind w:right="-194"/>
        <w:rPr>
          <w:rFonts w:ascii="Kia Signature Light" w:hAnsi="Kia Signature Light"/>
          <w:sz w:val="22"/>
          <w:szCs w:val="22"/>
        </w:rPr>
      </w:pPr>
    </w:p>
    <w:p w14:paraId="2B438F10"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Der Level-2-Autobahnassistent (</w:t>
      </w:r>
      <w:r>
        <w:rPr>
          <w:rFonts w:ascii="Kia Signature Light" w:hAnsi="Kia Signature Light"/>
          <w:i/>
          <w:iCs/>
          <w:sz w:val="22"/>
          <w:szCs w:val="22"/>
        </w:rPr>
        <w:t>Highway Driving Assist 2</w:t>
      </w:r>
      <w:r>
        <w:rPr>
          <w:rFonts w:ascii="Kia Signature Light" w:hAnsi="Kia Signature Light"/>
          <w:sz w:val="22"/>
          <w:szCs w:val="22"/>
        </w:rPr>
        <w:t xml:space="preserve">, HDA 2) hält eine konstante Geschwindigkeit und einen voreingestellten Abstand zum vorausfahrenden Fahrzeug auf der Autobahn ein und hilft dabei, das Fahrzeug – auch in Kurven – in der Spur zu halten. Befindet sich ein Fahrzeug auf einer benachbarten Spur, passt HDA 2 den Fahrweg des EV6 an, um jegliches Kollisionsrisiko zu vermeiden. Ab einer bestimmten Geschwindigkeit führt die Betätigung des Blinkhebels dazu, dass sich das Fahrzeug auf die entsprechende Spur zubewegt, solange die Hände des Fahrers das Lenkrad umfassen. </w:t>
      </w:r>
    </w:p>
    <w:p w14:paraId="59D41FB2" w14:textId="77777777" w:rsidR="008B4CA4" w:rsidRPr="0053386C" w:rsidRDefault="008B4CA4" w:rsidP="008B4CA4">
      <w:pPr>
        <w:spacing w:line="276" w:lineRule="auto"/>
        <w:ind w:right="-194"/>
        <w:rPr>
          <w:rFonts w:ascii="Kia Signature Light" w:hAnsi="Kia Signature Light"/>
          <w:sz w:val="22"/>
          <w:szCs w:val="22"/>
        </w:rPr>
      </w:pPr>
    </w:p>
    <w:p w14:paraId="39D0C30F"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Mit dem ferngesteuerten elektronischen Parkassistenten (</w:t>
      </w:r>
      <w:r>
        <w:rPr>
          <w:rFonts w:ascii="Kia Signature Light" w:hAnsi="Kia Signature Light"/>
          <w:i/>
          <w:iCs/>
          <w:sz w:val="22"/>
          <w:szCs w:val="22"/>
        </w:rPr>
        <w:t xml:space="preserve">Remote Smart </w:t>
      </w:r>
      <w:proofErr w:type="spellStart"/>
      <w:r>
        <w:rPr>
          <w:rFonts w:ascii="Kia Signature Light" w:hAnsi="Kia Signature Light"/>
          <w:i/>
          <w:iCs/>
          <w:sz w:val="22"/>
          <w:szCs w:val="22"/>
        </w:rPr>
        <w:t>Parking</w:t>
      </w:r>
      <w:proofErr w:type="spellEnd"/>
      <w:r>
        <w:rPr>
          <w:rFonts w:ascii="Kia Signature Light" w:hAnsi="Kia Signature Light"/>
          <w:i/>
          <w:iCs/>
          <w:sz w:val="22"/>
          <w:szCs w:val="22"/>
        </w:rPr>
        <w:t xml:space="preserve"> Assist</w:t>
      </w:r>
      <w:r>
        <w:rPr>
          <w:rFonts w:ascii="Kia Signature Light" w:hAnsi="Kia Signature Light"/>
          <w:sz w:val="22"/>
          <w:szCs w:val="22"/>
        </w:rPr>
        <w:t xml:space="preserve">, RSPA) kann der Fahrer den EV6 auch von ausserhalb des Fahrzeugs bedienen und per Fernsteuerung ein- oder ausparken. </w:t>
      </w:r>
    </w:p>
    <w:p w14:paraId="18D7F6A9" w14:textId="77777777" w:rsidR="008B4CA4" w:rsidRPr="0053386C" w:rsidRDefault="008B4CA4" w:rsidP="008B4CA4">
      <w:pPr>
        <w:spacing w:line="276" w:lineRule="auto"/>
        <w:ind w:right="-194"/>
        <w:rPr>
          <w:rFonts w:ascii="Kia Signature Light" w:hAnsi="Kia Signature Light"/>
          <w:sz w:val="22"/>
          <w:szCs w:val="22"/>
        </w:rPr>
      </w:pPr>
    </w:p>
    <w:p w14:paraId="301E6D90" w14:textId="77777777" w:rsidR="008B4CA4" w:rsidRPr="00F64165" w:rsidRDefault="008B4CA4" w:rsidP="008B4CA4">
      <w:pPr>
        <w:spacing w:line="276" w:lineRule="auto"/>
        <w:ind w:right="-194"/>
        <w:rPr>
          <w:rFonts w:ascii="Kia Signature Light" w:hAnsi="Kia Signature Light"/>
          <w:b/>
          <w:szCs w:val="22"/>
        </w:rPr>
      </w:pPr>
      <w:proofErr w:type="spellStart"/>
      <w:r>
        <w:rPr>
          <w:rFonts w:ascii="Kia Signature Light" w:hAnsi="Kia Signature Light"/>
          <w:b/>
          <w:szCs w:val="22"/>
        </w:rPr>
        <w:t>Kias</w:t>
      </w:r>
      <w:proofErr w:type="spellEnd"/>
      <w:r>
        <w:rPr>
          <w:rFonts w:ascii="Kia Signature Light" w:hAnsi="Kia Signature Light"/>
          <w:b/>
          <w:szCs w:val="22"/>
        </w:rPr>
        <w:t xml:space="preserve"> Vision </w:t>
      </w:r>
    </w:p>
    <w:p w14:paraId="1A5E01AF" w14:textId="77777777" w:rsidR="008B4CA4" w:rsidRPr="00F64165" w:rsidRDefault="008B4CA4" w:rsidP="008B4CA4">
      <w:pPr>
        <w:spacing w:line="276" w:lineRule="auto"/>
        <w:ind w:right="-194"/>
        <w:rPr>
          <w:rFonts w:ascii="Kia Signature Light" w:hAnsi="Kia Signature Light"/>
          <w:b/>
          <w:sz w:val="22"/>
          <w:szCs w:val="22"/>
        </w:rPr>
      </w:pPr>
      <w:r>
        <w:rPr>
          <w:rFonts w:ascii="Kia Signature Light" w:hAnsi="Kia Signature Light"/>
          <w:b/>
          <w:sz w:val="22"/>
          <w:szCs w:val="22"/>
        </w:rPr>
        <w:t xml:space="preserve">EV6: das erste kühne, originelle und erfindungsreiche BEV unter dem neuen Claim </w:t>
      </w:r>
    </w:p>
    <w:p w14:paraId="23735E48"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Der EV6 steht für die ersten Schritte der </w:t>
      </w:r>
      <w:r w:rsidRPr="00497DBF">
        <w:rPr>
          <w:rFonts w:ascii="Kia Signature Light" w:hAnsi="Kia Signature Light"/>
          <w:sz w:val="22"/>
          <w:szCs w:val="22"/>
        </w:rPr>
        <w:t>neu gestalteten Kia-Marke</w:t>
      </w:r>
      <w:r>
        <w:rPr>
          <w:rFonts w:ascii="Kia Signature Light" w:hAnsi="Kia Signature Light"/>
          <w:sz w:val="22"/>
          <w:szCs w:val="22"/>
        </w:rPr>
        <w:t xml:space="preserve"> und für ihr Versprechen, Menschen über kühnes Design, progressive Technik und innovative, zweckmässige Technologien zu inspirieren. Auf dem Weg zur Verwirklichung seiner Vision, nachhaltige Mobilitätslösungen zu erschaffen, vollzieht das Unternehmen einen ehrgeizigen, aber wichtigen Wandel hin zu einer globalen Marke für zukunftsorientierte Mobilität. </w:t>
      </w:r>
    </w:p>
    <w:p w14:paraId="1BF4C37B" w14:textId="77777777" w:rsidR="008B4CA4" w:rsidRPr="0053386C" w:rsidRDefault="008B4CA4" w:rsidP="008B4CA4">
      <w:pPr>
        <w:spacing w:line="276" w:lineRule="auto"/>
        <w:ind w:right="-194"/>
        <w:rPr>
          <w:rFonts w:ascii="Kia Signature Light" w:hAnsi="Kia Signature Light"/>
          <w:sz w:val="22"/>
          <w:szCs w:val="22"/>
        </w:rPr>
      </w:pPr>
    </w:p>
    <w:p w14:paraId="17FBF890"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xml:space="preserve">«Der EV6 wurde konzipiert, um unsere Kundinnen und Kunden über spontane, natürliche und den Alltag bereichernde Erfahrungen immer wieder neu zu inspirieren und ihnen eine einfache, intuitive und integrierte Nutzung zu ermöglichen», erklärt Karim Habib, Senior </w:t>
      </w:r>
      <w:proofErr w:type="spellStart"/>
      <w:r>
        <w:rPr>
          <w:rFonts w:ascii="Kia Signature Light" w:hAnsi="Kia Signature Light"/>
          <w:sz w:val="22"/>
          <w:szCs w:val="22"/>
        </w:rPr>
        <w:t>Vice</w:t>
      </w:r>
      <w:proofErr w:type="spellEnd"/>
      <w:r>
        <w:rPr>
          <w:rFonts w:ascii="Kia Signature Light" w:hAnsi="Kia Signature Light"/>
          <w:sz w:val="22"/>
          <w:szCs w:val="22"/>
        </w:rPr>
        <w:t xml:space="preserve"> </w:t>
      </w:r>
      <w:proofErr w:type="spellStart"/>
      <w:r>
        <w:rPr>
          <w:rFonts w:ascii="Kia Signature Light" w:hAnsi="Kia Signature Light"/>
          <w:sz w:val="22"/>
          <w:szCs w:val="22"/>
        </w:rPr>
        <w:t>President</w:t>
      </w:r>
      <w:proofErr w:type="spellEnd"/>
      <w:r>
        <w:rPr>
          <w:rFonts w:ascii="Kia Signature Light" w:hAnsi="Kia Signature Light"/>
          <w:sz w:val="22"/>
          <w:szCs w:val="22"/>
        </w:rPr>
        <w:t xml:space="preserve"> und Leiter des Kia Global Design Center. «Unser Ziel besteht darin, kühne, originelle und erfindungsreiche Elektrofahrzeuge auf den Markt zu bringen.»</w:t>
      </w:r>
    </w:p>
    <w:p w14:paraId="387B6C9A" w14:textId="77777777" w:rsidR="008B4CA4" w:rsidRPr="0053386C" w:rsidRDefault="008B4CA4" w:rsidP="008B4CA4">
      <w:pPr>
        <w:spacing w:line="276" w:lineRule="auto"/>
        <w:ind w:right="-194"/>
        <w:rPr>
          <w:rFonts w:ascii="Kia Signature Light" w:hAnsi="Kia Signature Light"/>
          <w:sz w:val="22"/>
          <w:szCs w:val="22"/>
        </w:rPr>
      </w:pPr>
    </w:p>
    <w:p w14:paraId="720223F0" w14:textId="77777777" w:rsidR="008B4CA4" w:rsidRPr="008B4CA4" w:rsidRDefault="008B4CA4" w:rsidP="008B4CA4">
      <w:pPr>
        <w:spacing w:line="276" w:lineRule="auto"/>
        <w:ind w:right="-194"/>
        <w:rPr>
          <w:rFonts w:ascii="Kia Signature Light" w:hAnsi="Kia Signature Light"/>
          <w:sz w:val="22"/>
          <w:szCs w:val="22"/>
        </w:rPr>
      </w:pPr>
      <w:r>
        <w:rPr>
          <w:rFonts w:ascii="Kia Signature Light" w:hAnsi="Kia Signature Light"/>
          <w:sz w:val="22"/>
          <w:szCs w:val="22"/>
        </w:rPr>
        <w:t>– Ende –</w:t>
      </w:r>
    </w:p>
    <w:p w14:paraId="57299FC7" w14:textId="77777777" w:rsidR="008B4CA4" w:rsidRPr="0053386C" w:rsidRDefault="008B4CA4" w:rsidP="008B4CA4">
      <w:pPr>
        <w:spacing w:line="276" w:lineRule="auto"/>
        <w:ind w:right="-194"/>
        <w:rPr>
          <w:rFonts w:ascii="Kia Signature Light" w:hAnsi="Kia Signature Light"/>
          <w:sz w:val="22"/>
          <w:szCs w:val="22"/>
        </w:rPr>
      </w:pPr>
    </w:p>
    <w:p w14:paraId="3266F735" w14:textId="4F865838" w:rsidR="006A1E9F" w:rsidRDefault="006A1E9F" w:rsidP="008868FD">
      <w:pPr>
        <w:ind w:right="-194"/>
        <w:rPr>
          <w:rFonts w:ascii="Kia Signature Light" w:eastAsia="Kia Signature Light" w:hAnsi="Kia Signature Light" w:cs="Arial-ItalicMT"/>
          <w:i/>
          <w:iCs/>
          <w:lang w:eastAsia="de-CH"/>
        </w:rPr>
      </w:pPr>
    </w:p>
    <w:tbl>
      <w:tblPr>
        <w:tblW w:w="90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33"/>
        <w:gridCol w:w="1715"/>
        <w:gridCol w:w="772"/>
        <w:gridCol w:w="1067"/>
        <w:gridCol w:w="1559"/>
        <w:gridCol w:w="1559"/>
        <w:gridCol w:w="1570"/>
      </w:tblGrid>
      <w:tr w:rsidR="006A1E9F" w:rsidRPr="006A1E9F" w14:paraId="65C623DF" w14:textId="77777777" w:rsidTr="006A1E9F">
        <w:trPr>
          <w:trHeight w:val="265"/>
        </w:trPr>
        <w:tc>
          <w:tcPr>
            <w:tcW w:w="9075" w:type="dxa"/>
            <w:gridSpan w:val="7"/>
            <w:tcBorders>
              <w:top w:val="single" w:sz="4" w:space="0" w:color="auto"/>
              <w:left w:val="single" w:sz="4" w:space="0" w:color="auto"/>
              <w:bottom w:val="single" w:sz="6" w:space="0" w:color="E4DCD3"/>
              <w:right w:val="single" w:sz="4" w:space="0" w:color="auto"/>
            </w:tcBorders>
            <w:shd w:val="clear" w:color="auto" w:fill="D9D9D9"/>
            <w:vAlign w:val="bottom"/>
            <w:hideMark/>
          </w:tcPr>
          <w:p w14:paraId="18393580" w14:textId="77777777" w:rsidR="006A1E9F" w:rsidRPr="006A1E9F" w:rsidRDefault="006A1E9F" w:rsidP="006A1E9F">
            <w:pPr>
              <w:textAlignment w:val="baseline"/>
              <w:rPr>
                <w:rFonts w:ascii="Arial" w:eastAsia="Times New Roman" w:hAnsi="Arial" w:cs="Arial"/>
                <w:sz w:val="20"/>
                <w:szCs w:val="20"/>
                <w:lang w:val="en-US" w:eastAsia="en-US" w:bidi="th-TH"/>
              </w:rPr>
            </w:pPr>
            <w:r w:rsidRPr="006A1E9F">
              <w:rPr>
                <w:rFonts w:ascii="Arial" w:eastAsia="Times New Roman" w:hAnsi="Arial" w:cs="Arial"/>
                <w:b/>
                <w:bCs/>
                <w:color w:val="000000"/>
                <w:sz w:val="20"/>
                <w:szCs w:val="20"/>
                <w:lang w:val="en-US" w:eastAsia="en-US" w:bidi="th-TH"/>
              </w:rPr>
              <w:lastRenderedPageBreak/>
              <w:t>Dimensions</w:t>
            </w:r>
          </w:p>
        </w:tc>
      </w:tr>
      <w:tr w:rsidR="006A1E9F" w:rsidRPr="006A1E9F" w14:paraId="2A777B38" w14:textId="77777777" w:rsidTr="00676A5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7D5B20F0" w14:textId="77777777" w:rsidR="006A1E9F" w:rsidRPr="006A1E9F" w:rsidRDefault="006A1E9F" w:rsidP="006A1E9F">
            <w:pPr>
              <w:jc w:val="center"/>
              <w:textAlignment w:val="baseline"/>
              <w:rPr>
                <w:rFonts w:ascii="Arial" w:hAnsi="Arial" w:cs="Arial"/>
                <w:sz w:val="20"/>
                <w:szCs w:val="20"/>
                <w:lang w:val="en-US" w:bidi="th-TH"/>
              </w:rPr>
            </w:pPr>
            <w:r w:rsidRPr="006A1E9F">
              <w:rPr>
                <w:rFonts w:ascii="Arial" w:hAnsi="Arial" w:cs="Arial" w:hint="eastAsia"/>
                <w:sz w:val="20"/>
                <w:szCs w:val="20"/>
                <w:lang w:val="en-US" w:bidi="th-TH"/>
              </w:rPr>
              <w:t>(</w:t>
            </w:r>
            <w:r w:rsidRPr="006A1E9F">
              <w:rPr>
                <w:rFonts w:ascii="Arial" w:hAnsi="Arial" w:cs="Arial"/>
                <w:sz w:val="20"/>
                <w:szCs w:val="20"/>
                <w:lang w:val="en-US" w:bidi="th-TH"/>
              </w:rPr>
              <w:t>Europe model)</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2C0B8BDA" w14:textId="77777777" w:rsidR="006A1E9F" w:rsidRPr="006A1E9F" w:rsidRDefault="006A1E9F" w:rsidP="006A1E9F">
            <w:pPr>
              <w:jc w:val="center"/>
              <w:textAlignment w:val="baseline"/>
              <w:rPr>
                <w:rFonts w:ascii="Arial" w:hAnsi="Arial" w:cs="Arial"/>
                <w:b/>
                <w:bCs/>
                <w:sz w:val="20"/>
                <w:szCs w:val="20"/>
                <w:lang w:val="en-US" w:bidi="th-TH"/>
              </w:rPr>
            </w:pPr>
            <w:r w:rsidRPr="006A1E9F">
              <w:rPr>
                <w:rFonts w:ascii="Arial" w:hAnsi="Arial" w:cs="Arial" w:hint="eastAsia"/>
                <w:b/>
                <w:bCs/>
                <w:sz w:val="20"/>
                <w:szCs w:val="20"/>
                <w:lang w:val="en-US" w:bidi="th-TH"/>
              </w:rPr>
              <w:t>E</w:t>
            </w:r>
            <w:r w:rsidRPr="006A1E9F">
              <w:rPr>
                <w:rFonts w:ascii="Arial" w:hAnsi="Arial" w:cs="Arial"/>
                <w:b/>
                <w:bCs/>
                <w:sz w:val="20"/>
                <w:szCs w:val="20"/>
                <w:lang w:val="en-US" w:bidi="th-TH"/>
              </w:rPr>
              <w:t>V6</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5200FCFE" w14:textId="77777777" w:rsidR="006A1E9F" w:rsidRPr="006A1E9F" w:rsidRDefault="006A1E9F" w:rsidP="006A1E9F">
            <w:pPr>
              <w:jc w:val="center"/>
              <w:textAlignment w:val="baseline"/>
              <w:rPr>
                <w:rFonts w:ascii="Arial" w:hAnsi="Arial" w:cs="Arial"/>
                <w:b/>
                <w:bCs/>
                <w:sz w:val="20"/>
                <w:szCs w:val="20"/>
                <w:lang w:val="en-US" w:bidi="th-TH"/>
              </w:rPr>
            </w:pPr>
            <w:r w:rsidRPr="006A1E9F">
              <w:rPr>
                <w:rFonts w:ascii="Arial" w:hAnsi="Arial" w:cs="Arial"/>
                <w:b/>
                <w:bCs/>
                <w:sz w:val="20"/>
                <w:szCs w:val="20"/>
                <w:lang w:val="en-US" w:bidi="th-TH"/>
              </w:rPr>
              <w:t>EV6 GT-line</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0AF66B1A" w14:textId="77777777" w:rsidR="006A1E9F" w:rsidRPr="006A1E9F" w:rsidRDefault="006A1E9F" w:rsidP="006A1E9F">
            <w:pPr>
              <w:jc w:val="center"/>
              <w:textAlignment w:val="baseline"/>
              <w:rPr>
                <w:rFonts w:ascii="Arial" w:hAnsi="Arial" w:cs="Arial"/>
                <w:b/>
                <w:bCs/>
                <w:sz w:val="20"/>
                <w:szCs w:val="20"/>
                <w:lang w:val="en-US" w:bidi="th-TH"/>
              </w:rPr>
            </w:pPr>
            <w:r w:rsidRPr="006A1E9F">
              <w:rPr>
                <w:rFonts w:ascii="Arial" w:hAnsi="Arial" w:cs="Arial"/>
                <w:b/>
                <w:bCs/>
                <w:sz w:val="20"/>
                <w:szCs w:val="20"/>
                <w:lang w:val="en-US" w:bidi="th-TH"/>
              </w:rPr>
              <w:t>EV6 GT</w:t>
            </w:r>
          </w:p>
        </w:tc>
      </w:tr>
      <w:tr w:rsidR="006A1E9F" w:rsidRPr="006A1E9F" w14:paraId="4A02CA72" w14:textId="77777777" w:rsidTr="00676A5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44BEE4B7"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Wheelbase</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6A59245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2,900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78D4BC21"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2,900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14422E9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2,900 mm</w:t>
            </w:r>
          </w:p>
        </w:tc>
      </w:tr>
      <w:tr w:rsidR="006A1E9F" w:rsidRPr="006A1E9F" w14:paraId="1BD20DD0" w14:textId="77777777" w:rsidTr="00676A50">
        <w:trPr>
          <w:trHeight w:val="250"/>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681D64F5"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Length</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4AB6FA46"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4,680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68AC1F27"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4,695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2E33FF33"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4,695 mm</w:t>
            </w:r>
          </w:p>
        </w:tc>
      </w:tr>
      <w:tr w:rsidR="006A1E9F" w:rsidRPr="006A1E9F" w14:paraId="2B07AA73" w14:textId="77777777" w:rsidTr="00676A5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center"/>
            <w:hideMark/>
          </w:tcPr>
          <w:p w14:paraId="6468A693"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Width</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hideMark/>
          </w:tcPr>
          <w:p w14:paraId="1DCB3038"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1,880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17058D84"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1,890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4B12CB22"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1,890 mm</w:t>
            </w:r>
          </w:p>
        </w:tc>
      </w:tr>
      <w:tr w:rsidR="006A1E9F" w:rsidRPr="006A1E9F" w14:paraId="45F575CA" w14:textId="77777777" w:rsidTr="00676A5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6022C21C"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Height</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307D9F30"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1,550 mm</w:t>
            </w:r>
          </w:p>
        </w:tc>
        <w:tc>
          <w:tcPr>
            <w:tcW w:w="1559" w:type="dxa"/>
            <w:tcBorders>
              <w:top w:val="single" w:sz="6" w:space="0" w:color="E4DCD3"/>
              <w:left w:val="single" w:sz="6" w:space="0" w:color="E4DCD3"/>
              <w:bottom w:val="single" w:sz="6" w:space="0" w:color="E4DCD3"/>
              <w:right w:val="single" w:sz="6" w:space="0" w:color="E4DCD3"/>
            </w:tcBorders>
            <w:shd w:val="clear" w:color="auto" w:fill="FFFFFF"/>
            <w:vAlign w:val="bottom"/>
          </w:tcPr>
          <w:p w14:paraId="5E50C74F"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1,550 mm</w:t>
            </w:r>
          </w:p>
        </w:tc>
        <w:tc>
          <w:tcPr>
            <w:tcW w:w="1570" w:type="dxa"/>
            <w:tcBorders>
              <w:top w:val="single" w:sz="6" w:space="0" w:color="E4DCD3"/>
              <w:left w:val="single" w:sz="6" w:space="0" w:color="E4DCD3"/>
              <w:bottom w:val="single" w:sz="6" w:space="0" w:color="E4DCD3"/>
              <w:right w:val="single" w:sz="4" w:space="0" w:color="auto"/>
            </w:tcBorders>
            <w:shd w:val="clear" w:color="auto" w:fill="FFFFFF"/>
            <w:vAlign w:val="bottom"/>
          </w:tcPr>
          <w:p w14:paraId="5BFAF77E"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1,545 mm</w:t>
            </w:r>
          </w:p>
        </w:tc>
      </w:tr>
      <w:tr w:rsidR="006A1E9F" w:rsidRPr="006A1E9F" w14:paraId="4F3D0A58" w14:textId="77777777" w:rsidTr="006A1E9F">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tcPr>
          <w:p w14:paraId="74B49820" w14:textId="77777777" w:rsidR="006A1E9F" w:rsidRPr="006A1E9F" w:rsidRDefault="006A1E9F" w:rsidP="006A1E9F">
            <w:pP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b/>
                <w:bCs/>
                <w:color w:val="000000"/>
                <w:sz w:val="20"/>
                <w:szCs w:val="20"/>
                <w:lang w:val="en-US" w:eastAsia="en-US" w:bidi="th-TH"/>
              </w:rPr>
              <w:t>Cargo</w:t>
            </w:r>
          </w:p>
        </w:tc>
      </w:tr>
      <w:tr w:rsidR="006A1E9F" w:rsidRPr="006A1E9F" w14:paraId="7A4F6FA6" w14:textId="77777777" w:rsidTr="00676A50">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73C2C295" w14:textId="77777777" w:rsidR="006A1E9F" w:rsidRPr="006A1E9F" w:rsidRDefault="006A1E9F" w:rsidP="006A1E9F">
            <w:pPr>
              <w:jc w:val="center"/>
              <w:textAlignment w:val="baseline"/>
              <w:rPr>
                <w:rFonts w:ascii="Arial" w:hAnsi="Arial" w:cs="Arial"/>
                <w:color w:val="000000"/>
                <w:sz w:val="20"/>
                <w:szCs w:val="20"/>
                <w:lang w:val="en-US" w:eastAsia="en-US" w:bidi="th-TH"/>
              </w:rPr>
            </w:pPr>
            <w:r w:rsidRPr="006A1E9F">
              <w:rPr>
                <w:rFonts w:ascii="Arial" w:hAnsi="Arial" w:cs="Arial"/>
                <w:color w:val="000000"/>
                <w:sz w:val="20"/>
                <w:szCs w:val="20"/>
                <w:lang w:val="en-US" w:eastAsia="en-US" w:bidi="th-TH"/>
              </w:rPr>
              <w:t>Boot/trunk space</w:t>
            </w:r>
          </w:p>
          <w:p w14:paraId="11AFCE8F" w14:textId="77777777" w:rsidR="006A1E9F" w:rsidRPr="006A1E9F" w:rsidRDefault="006A1E9F" w:rsidP="006A1E9F">
            <w:pPr>
              <w:jc w:val="center"/>
              <w:textAlignment w:val="baseline"/>
              <w:rPr>
                <w:rFonts w:ascii="Arial" w:hAnsi="Arial" w:cs="Arial"/>
                <w:color w:val="000000"/>
                <w:sz w:val="20"/>
                <w:szCs w:val="20"/>
                <w:lang w:val="en-US" w:bidi="th-TH"/>
              </w:rPr>
            </w:pPr>
            <w:r w:rsidRPr="006A1E9F">
              <w:rPr>
                <w:rFonts w:ascii="Arial" w:hAnsi="Arial" w:cs="Arial"/>
                <w:color w:val="000000"/>
                <w:sz w:val="20"/>
                <w:szCs w:val="20"/>
                <w:lang w:val="en-US" w:bidi="th-TH"/>
              </w:rPr>
              <w:t>*</w:t>
            </w:r>
            <w:r w:rsidRPr="006A1E9F">
              <w:rPr>
                <w:rFonts w:ascii="Arial" w:hAnsi="Arial" w:cs="Arial" w:hint="eastAsia"/>
                <w:color w:val="000000"/>
                <w:sz w:val="20"/>
                <w:szCs w:val="20"/>
                <w:lang w:val="en-US" w:bidi="th-TH"/>
              </w:rPr>
              <w:t>E</w:t>
            </w:r>
            <w:r w:rsidRPr="006A1E9F">
              <w:rPr>
                <w:rFonts w:ascii="Arial" w:hAnsi="Arial" w:cs="Arial"/>
                <w:color w:val="000000"/>
                <w:sz w:val="20"/>
                <w:szCs w:val="20"/>
                <w:lang w:val="en-US" w:bidi="th-TH"/>
              </w:rPr>
              <w:t>V6 / EV6 GT-line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20940451" w14:textId="77777777" w:rsidR="006A1E9F" w:rsidRPr="006A1E9F" w:rsidRDefault="006A1E9F" w:rsidP="006A1E9F">
            <w:pPr>
              <w:jc w:val="center"/>
              <w:textAlignment w:val="baseline"/>
              <w:rPr>
                <w:rFonts w:ascii="Arial" w:hAnsi="Arial" w:cs="Arial"/>
                <w:color w:val="000000"/>
                <w:sz w:val="20"/>
                <w:szCs w:val="20"/>
                <w:lang w:val="en-US" w:eastAsia="en-US" w:bidi="th-TH"/>
              </w:rPr>
            </w:pPr>
            <w:r w:rsidRPr="006A1E9F">
              <w:rPr>
                <w:rFonts w:ascii="Arial" w:hAnsi="Arial" w:cs="Arial"/>
                <w:color w:val="000000"/>
                <w:sz w:val="20"/>
                <w:szCs w:val="20"/>
                <w:lang w:val="en-US" w:eastAsia="en-US" w:bidi="th-TH"/>
              </w:rPr>
              <w:t>520 L</w:t>
            </w:r>
          </w:p>
          <w:p w14:paraId="69764C06" w14:textId="77777777" w:rsidR="006A1E9F" w:rsidRPr="006A1E9F" w:rsidRDefault="006A1E9F" w:rsidP="006A1E9F">
            <w:pPr>
              <w:jc w:val="center"/>
              <w:textAlignment w:val="baseline"/>
              <w:rPr>
                <w:rFonts w:ascii="Arial" w:hAnsi="Arial" w:cs="Arial"/>
                <w:color w:val="000000"/>
                <w:sz w:val="20"/>
                <w:szCs w:val="20"/>
                <w:lang w:val="en-US" w:eastAsia="en-US" w:bidi="th-TH"/>
              </w:rPr>
            </w:pPr>
            <w:r w:rsidRPr="006A1E9F">
              <w:rPr>
                <w:rFonts w:ascii="Arial" w:hAnsi="Arial" w:cs="Arial"/>
                <w:color w:val="000000"/>
                <w:sz w:val="20"/>
                <w:szCs w:val="20"/>
                <w:lang w:val="en-US" w:eastAsia="en-US" w:bidi="th-TH"/>
              </w:rPr>
              <w:t>1300 L (*when second-row seats are fully folded)</w:t>
            </w:r>
          </w:p>
        </w:tc>
      </w:tr>
      <w:tr w:rsidR="006A1E9F" w:rsidRPr="006A1E9F" w14:paraId="49764B1F" w14:textId="77777777" w:rsidTr="00676A50">
        <w:trPr>
          <w:trHeight w:val="531"/>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tcPr>
          <w:p w14:paraId="547B1B9B" w14:textId="77777777" w:rsidR="006A1E9F" w:rsidRPr="006A1E9F" w:rsidRDefault="006A1E9F" w:rsidP="006A1E9F">
            <w:pPr>
              <w:jc w:val="center"/>
              <w:textAlignment w:val="baseline"/>
              <w:rPr>
                <w:rFonts w:ascii="Arial" w:hAnsi="Arial" w:cs="Arial"/>
                <w:color w:val="000000"/>
                <w:sz w:val="20"/>
                <w:szCs w:val="20"/>
                <w:lang w:val="en-US" w:eastAsia="en-US" w:bidi="th-TH"/>
              </w:rPr>
            </w:pPr>
            <w:r w:rsidRPr="006A1E9F">
              <w:rPr>
                <w:rFonts w:ascii="Arial" w:hAnsi="Arial" w:cs="Arial"/>
                <w:color w:val="000000"/>
                <w:sz w:val="20"/>
                <w:szCs w:val="20"/>
                <w:lang w:val="en-US" w:eastAsia="en-US" w:bidi="th-TH"/>
              </w:rPr>
              <w:t>Front trunk</w:t>
            </w:r>
          </w:p>
          <w:p w14:paraId="11DEDD28" w14:textId="77777777" w:rsidR="006A1E9F" w:rsidRPr="006A1E9F" w:rsidRDefault="006A1E9F" w:rsidP="006A1E9F">
            <w:pPr>
              <w:jc w:val="center"/>
              <w:textAlignment w:val="baseline"/>
              <w:rPr>
                <w:rFonts w:ascii="Arial" w:hAnsi="Arial" w:cs="Arial"/>
                <w:color w:val="000000"/>
                <w:sz w:val="20"/>
                <w:szCs w:val="20"/>
                <w:lang w:val="en-US" w:eastAsia="en-US" w:bidi="th-TH"/>
              </w:rPr>
            </w:pP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tcPr>
          <w:p w14:paraId="2DD704D3" w14:textId="77777777" w:rsidR="006A1E9F" w:rsidRPr="006A1E9F" w:rsidRDefault="006A1E9F" w:rsidP="006A1E9F">
            <w:pPr>
              <w:jc w:val="center"/>
              <w:textAlignment w:val="baseline"/>
              <w:rPr>
                <w:rFonts w:ascii="Arial" w:hAnsi="Arial" w:cs="Arial"/>
                <w:color w:val="000000"/>
                <w:sz w:val="20"/>
                <w:szCs w:val="20"/>
                <w:lang w:val="en-US" w:eastAsia="en-US" w:bidi="th-TH"/>
              </w:rPr>
            </w:pPr>
            <w:r w:rsidRPr="006A1E9F">
              <w:rPr>
                <w:rFonts w:ascii="Arial" w:hAnsi="Arial" w:cs="Arial"/>
                <w:color w:val="000000"/>
                <w:sz w:val="20"/>
                <w:szCs w:val="20"/>
                <w:lang w:val="en-US" w:eastAsia="en-US" w:bidi="th-TH"/>
              </w:rPr>
              <w:t>Non-NA model: 52 L (2WD) or 20 L (AWD)</w:t>
            </w:r>
          </w:p>
          <w:p w14:paraId="2CE0DC75" w14:textId="77777777" w:rsidR="006A1E9F" w:rsidRPr="006A1E9F" w:rsidRDefault="006A1E9F" w:rsidP="006A1E9F">
            <w:pPr>
              <w:ind w:firstLineChars="50" w:firstLine="100"/>
              <w:jc w:val="center"/>
              <w:textAlignment w:val="baseline"/>
              <w:rPr>
                <w:rFonts w:ascii="Arial" w:hAnsi="Arial" w:cs="Arial"/>
                <w:color w:val="000000"/>
                <w:sz w:val="20"/>
                <w:szCs w:val="20"/>
                <w:lang w:val="en-US" w:eastAsia="en-US" w:bidi="th-TH"/>
              </w:rPr>
            </w:pPr>
            <w:r w:rsidRPr="006A1E9F">
              <w:rPr>
                <w:rFonts w:ascii="Arial" w:hAnsi="Arial" w:cs="Arial"/>
                <w:color w:val="000000"/>
                <w:sz w:val="20"/>
                <w:szCs w:val="20"/>
                <w:lang w:val="en-US" w:eastAsia="en-US" w:bidi="th-TH"/>
              </w:rPr>
              <w:t>*North America model: 20 L (both AWD &amp; 2WD)</w:t>
            </w:r>
          </w:p>
        </w:tc>
      </w:tr>
      <w:tr w:rsidR="006A1E9F" w:rsidRPr="006A1E9F" w14:paraId="01633EAC" w14:textId="77777777" w:rsidTr="00676A50">
        <w:trPr>
          <w:trHeight w:val="250"/>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5A2CBD33" w14:textId="77777777" w:rsidR="006A1E9F" w:rsidRPr="006A1E9F" w:rsidRDefault="006A1E9F" w:rsidP="006A1E9F">
            <w:pPr>
              <w:textAlignment w:val="baseline"/>
              <w:rPr>
                <w:rFonts w:ascii="Arial" w:eastAsia="Times New Roman" w:hAnsi="Arial" w:cs="Arial"/>
                <w:sz w:val="20"/>
                <w:szCs w:val="20"/>
                <w:lang w:val="en-US" w:eastAsia="en-US" w:bidi="th-TH"/>
              </w:rPr>
            </w:pPr>
            <w:r w:rsidRPr="006A1E9F">
              <w:rPr>
                <w:rFonts w:ascii="Arial" w:eastAsia="Times New Roman" w:hAnsi="Arial" w:cs="Arial"/>
                <w:b/>
                <w:bCs/>
                <w:color w:val="000000"/>
                <w:sz w:val="20"/>
                <w:szCs w:val="20"/>
                <w:lang w:val="en-US" w:eastAsia="en-US" w:bidi="th-TH"/>
              </w:rPr>
              <w:t>Performance</w:t>
            </w:r>
          </w:p>
        </w:tc>
      </w:tr>
      <w:tr w:rsidR="006A1E9F" w:rsidRPr="006A1E9F" w14:paraId="300DEAF6" w14:textId="77777777" w:rsidTr="00676A5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hideMark/>
          </w:tcPr>
          <w:p w14:paraId="57680A99"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Platform</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4D6B7FAD"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Electric-Global Modular Platform</w:t>
            </w:r>
          </w:p>
        </w:tc>
      </w:tr>
      <w:tr w:rsidR="006A1E9F" w:rsidRPr="006A1E9F" w14:paraId="01175866" w14:textId="77777777" w:rsidTr="00676A50">
        <w:trPr>
          <w:trHeight w:val="265"/>
        </w:trPr>
        <w:tc>
          <w:tcPr>
            <w:tcW w:w="833" w:type="dxa"/>
            <w:vMerge w:val="restart"/>
            <w:tcBorders>
              <w:top w:val="single" w:sz="6" w:space="0" w:color="E4DCD3"/>
              <w:left w:val="single" w:sz="4" w:space="0" w:color="auto"/>
              <w:right w:val="single" w:sz="6" w:space="0" w:color="E4DCD3"/>
            </w:tcBorders>
            <w:shd w:val="clear" w:color="auto" w:fill="FFFFFF"/>
            <w:hideMark/>
          </w:tcPr>
          <w:p w14:paraId="20FBB46A" w14:textId="77777777" w:rsidR="006A1E9F" w:rsidRPr="006A1E9F" w:rsidRDefault="006A1E9F" w:rsidP="006A1E9F">
            <w:pPr>
              <w:jc w:val="center"/>
              <w:textAlignment w:val="baseline"/>
              <w:rPr>
                <w:rFonts w:ascii="Arial" w:hAnsi="Arial" w:cs="Arial"/>
                <w:color w:val="000000"/>
                <w:sz w:val="20"/>
                <w:szCs w:val="20"/>
                <w:lang w:val="en-US" w:bidi="th-TH"/>
              </w:rPr>
            </w:pPr>
          </w:p>
          <w:p w14:paraId="73450033" w14:textId="77777777" w:rsidR="006A1E9F" w:rsidRPr="006A1E9F" w:rsidRDefault="006A1E9F" w:rsidP="006A1E9F">
            <w:pPr>
              <w:jc w:val="center"/>
              <w:textAlignment w:val="baseline"/>
              <w:rPr>
                <w:rFonts w:ascii="Arial" w:hAnsi="Arial" w:cs="Arial"/>
                <w:color w:val="000000"/>
                <w:sz w:val="20"/>
                <w:szCs w:val="20"/>
                <w:lang w:val="en-US" w:bidi="th-TH"/>
              </w:rPr>
            </w:pPr>
          </w:p>
          <w:p w14:paraId="39259F7C" w14:textId="77777777" w:rsidR="006A1E9F" w:rsidRPr="006A1E9F" w:rsidRDefault="006A1E9F" w:rsidP="006A1E9F">
            <w:pPr>
              <w:jc w:val="center"/>
              <w:textAlignment w:val="baseline"/>
              <w:rPr>
                <w:rFonts w:ascii="Arial" w:hAnsi="Arial" w:cs="Arial"/>
                <w:color w:val="000000"/>
                <w:sz w:val="20"/>
                <w:szCs w:val="20"/>
                <w:lang w:val="en-US" w:bidi="th-TH"/>
              </w:rPr>
            </w:pPr>
          </w:p>
          <w:p w14:paraId="736434BB" w14:textId="77777777" w:rsidR="006A1E9F" w:rsidRPr="006A1E9F" w:rsidRDefault="006A1E9F" w:rsidP="006A1E9F">
            <w:pPr>
              <w:jc w:val="center"/>
              <w:textAlignment w:val="baseline"/>
              <w:rPr>
                <w:rFonts w:ascii="Arial" w:hAnsi="Arial" w:cs="Arial"/>
                <w:color w:val="000000"/>
                <w:sz w:val="20"/>
                <w:szCs w:val="20"/>
                <w:lang w:val="en-US" w:bidi="th-TH"/>
              </w:rPr>
            </w:pPr>
            <w:r w:rsidRPr="006A1E9F">
              <w:rPr>
                <w:rFonts w:ascii="Arial" w:hAnsi="Arial" w:cs="Arial" w:hint="eastAsia"/>
                <w:color w:val="000000"/>
                <w:sz w:val="20"/>
                <w:szCs w:val="20"/>
                <w:lang w:val="en-US" w:bidi="th-TH"/>
              </w:rPr>
              <w:t>E</w:t>
            </w:r>
            <w:r w:rsidRPr="006A1E9F">
              <w:rPr>
                <w:rFonts w:ascii="Arial" w:hAnsi="Arial" w:cs="Arial"/>
                <w:color w:val="000000"/>
                <w:sz w:val="20"/>
                <w:szCs w:val="20"/>
                <w:lang w:val="en-US" w:bidi="th-TH"/>
              </w:rPr>
              <w:t>V6</w:t>
            </w:r>
          </w:p>
          <w:p w14:paraId="6647DE38" w14:textId="77777777" w:rsidR="006A1E9F" w:rsidRPr="006A1E9F" w:rsidRDefault="006A1E9F" w:rsidP="006A1E9F">
            <w:pPr>
              <w:jc w:val="center"/>
              <w:textAlignment w:val="baseline"/>
              <w:rPr>
                <w:rFonts w:ascii="Arial" w:hAnsi="Arial" w:cs="Arial"/>
                <w:color w:val="000000"/>
                <w:sz w:val="20"/>
                <w:szCs w:val="20"/>
                <w:lang w:val="en-US" w:bidi="th-TH"/>
              </w:rPr>
            </w:pPr>
            <w:r w:rsidRPr="006A1E9F">
              <w:rPr>
                <w:rFonts w:ascii="Arial" w:hAnsi="Arial" w:cs="Arial"/>
                <w:color w:val="000000"/>
                <w:sz w:val="20"/>
                <w:szCs w:val="20"/>
                <w:lang w:val="en-US" w:bidi="th-TH"/>
              </w:rPr>
              <w:br/>
              <w:t>EV6</w:t>
            </w:r>
          </w:p>
          <w:p w14:paraId="6E2506F2" w14:textId="77777777" w:rsidR="006A1E9F" w:rsidRPr="006A1E9F" w:rsidRDefault="006A1E9F" w:rsidP="006A1E9F">
            <w:pPr>
              <w:jc w:val="center"/>
              <w:textAlignment w:val="baseline"/>
              <w:rPr>
                <w:rFonts w:ascii="Arial" w:hAnsi="Arial" w:cs="Arial"/>
                <w:color w:val="000000"/>
                <w:sz w:val="20"/>
                <w:szCs w:val="20"/>
                <w:lang w:val="en-US" w:bidi="th-TH"/>
              </w:rPr>
            </w:pPr>
            <w:r w:rsidRPr="006A1E9F">
              <w:rPr>
                <w:rFonts w:ascii="Arial" w:hAnsi="Arial" w:cs="Arial"/>
                <w:color w:val="000000"/>
                <w:sz w:val="20"/>
                <w:szCs w:val="20"/>
                <w:lang w:val="en-US" w:bidi="th-TH"/>
              </w:rPr>
              <w:t>GT-line</w:t>
            </w: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1D8874BE" w14:textId="77777777" w:rsidR="006A1E9F" w:rsidRPr="006A1E9F" w:rsidRDefault="006A1E9F" w:rsidP="006A1E9F">
            <w:pPr>
              <w:jc w:val="center"/>
              <w:textAlignment w:val="baseline"/>
              <w:rPr>
                <w:rFonts w:ascii="Arial" w:hAnsi="Arial" w:cs="Arial"/>
                <w:color w:val="000000"/>
                <w:sz w:val="20"/>
                <w:szCs w:val="20"/>
                <w:lang w:val="en-US" w:eastAsia="en-US" w:bidi="th-TH"/>
              </w:rPr>
            </w:pPr>
          </w:p>
          <w:p w14:paraId="16F35632" w14:textId="77777777" w:rsidR="006A1E9F" w:rsidRPr="006A1E9F" w:rsidRDefault="006A1E9F" w:rsidP="006A1E9F">
            <w:pPr>
              <w:jc w:val="center"/>
              <w:textAlignment w:val="baseline"/>
              <w:rPr>
                <w:rFonts w:ascii="Arial" w:hAnsi="Arial" w:cs="Arial"/>
                <w:color w:val="000000"/>
                <w:sz w:val="16"/>
                <w:szCs w:val="16"/>
                <w:lang w:val="en-US" w:eastAsia="en-US" w:bidi="th-TH"/>
              </w:rPr>
            </w:pPr>
            <w:r w:rsidRPr="006A1E9F">
              <w:rPr>
                <w:rFonts w:ascii="Arial" w:hAnsi="Arial" w:cs="Arial"/>
                <w:color w:val="000000"/>
                <w:sz w:val="16"/>
                <w:szCs w:val="16"/>
                <w:lang w:val="en-US" w:eastAsia="en-US" w:bidi="th-TH"/>
              </w:rPr>
              <w:t>Long Range</w:t>
            </w:r>
          </w:p>
          <w:p w14:paraId="103E8659"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77.4-kWh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49B4B110"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33F99D83"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0A1C773F"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239-kW (Front &amp; Rear combined)</w:t>
            </w:r>
          </w:p>
        </w:tc>
      </w:tr>
      <w:tr w:rsidR="006A1E9F" w:rsidRPr="006A1E9F" w14:paraId="31465931" w14:textId="77777777" w:rsidTr="00676A50">
        <w:trPr>
          <w:trHeight w:val="281"/>
        </w:trPr>
        <w:tc>
          <w:tcPr>
            <w:tcW w:w="0" w:type="auto"/>
            <w:vMerge/>
            <w:tcBorders>
              <w:left w:val="single" w:sz="4" w:space="0" w:color="auto"/>
              <w:right w:val="single" w:sz="6" w:space="0" w:color="E4DCD3"/>
            </w:tcBorders>
            <w:shd w:val="clear" w:color="auto" w:fill="FFFFFF"/>
            <w:vAlign w:val="center"/>
            <w:hideMark/>
          </w:tcPr>
          <w:p w14:paraId="77A6F07B"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5A649E10"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6110A919" w14:textId="77777777" w:rsidR="006A1E9F" w:rsidRPr="006A1E9F" w:rsidRDefault="006A1E9F" w:rsidP="006A1E9F">
            <w:pPr>
              <w:jc w:val="center"/>
              <w:rPr>
                <w:rFonts w:ascii="Arial" w:eastAsia="Times New Roman" w:hAnsi="Arial" w:cs="Arial"/>
                <w:sz w:val="20"/>
                <w:szCs w:val="20"/>
                <w:lang w:val="en-US" w:eastAsia="en-US"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57340364"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0172EEF8"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605-Nm (Front &amp; Rear combined)</w:t>
            </w:r>
          </w:p>
        </w:tc>
      </w:tr>
      <w:tr w:rsidR="006A1E9F" w:rsidRPr="006A1E9F" w14:paraId="1AE6B218" w14:textId="77777777" w:rsidTr="00676A50">
        <w:trPr>
          <w:trHeight w:val="265"/>
        </w:trPr>
        <w:tc>
          <w:tcPr>
            <w:tcW w:w="0" w:type="auto"/>
            <w:vMerge/>
            <w:tcBorders>
              <w:left w:val="single" w:sz="4" w:space="0" w:color="auto"/>
              <w:right w:val="single" w:sz="6" w:space="0" w:color="E4DCD3"/>
            </w:tcBorders>
            <w:shd w:val="clear" w:color="auto" w:fill="FFFFFF"/>
            <w:vAlign w:val="center"/>
            <w:hideMark/>
          </w:tcPr>
          <w:p w14:paraId="72D87003"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744E05CE" w14:textId="77777777" w:rsidR="006A1E9F" w:rsidRPr="006A1E9F" w:rsidRDefault="006A1E9F" w:rsidP="006A1E9F">
            <w:pPr>
              <w:jc w:val="center"/>
              <w:rPr>
                <w:rFonts w:ascii="Arial" w:eastAsia="Times New Roman" w:hAnsi="Arial" w:cs="Arial"/>
                <w:sz w:val="20"/>
                <w:szCs w:val="20"/>
                <w:lang w:val="en-US" w:eastAsia="en-US"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7041A8D8"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21F74DC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2770512B"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168-kW Rear</w:t>
            </w:r>
          </w:p>
        </w:tc>
      </w:tr>
      <w:tr w:rsidR="006A1E9F" w:rsidRPr="006A1E9F" w14:paraId="41A51EA4" w14:textId="77777777" w:rsidTr="00676A50">
        <w:trPr>
          <w:trHeight w:val="281"/>
        </w:trPr>
        <w:tc>
          <w:tcPr>
            <w:tcW w:w="0" w:type="auto"/>
            <w:vMerge/>
            <w:tcBorders>
              <w:left w:val="single" w:sz="4" w:space="0" w:color="auto"/>
              <w:right w:val="single" w:sz="6" w:space="0" w:color="E4DCD3"/>
            </w:tcBorders>
            <w:shd w:val="clear" w:color="auto" w:fill="FFFFFF"/>
            <w:vAlign w:val="center"/>
            <w:hideMark/>
          </w:tcPr>
          <w:p w14:paraId="1F4B0389"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1BD356D2"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15B664AC" w14:textId="77777777" w:rsidR="006A1E9F" w:rsidRPr="006A1E9F" w:rsidRDefault="006A1E9F" w:rsidP="006A1E9F">
            <w:pPr>
              <w:jc w:val="center"/>
              <w:rPr>
                <w:rFonts w:ascii="Arial" w:eastAsia="Times New Roman" w:hAnsi="Arial" w:cs="Arial"/>
                <w:sz w:val="20"/>
                <w:szCs w:val="20"/>
                <w:lang w:val="en-US" w:eastAsia="en-US"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1140DEA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00AB2B34"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350-Nm Rear</w:t>
            </w:r>
          </w:p>
        </w:tc>
      </w:tr>
      <w:tr w:rsidR="006A1E9F" w:rsidRPr="006A1E9F" w14:paraId="1BEE49CB" w14:textId="77777777" w:rsidTr="00676A50">
        <w:trPr>
          <w:trHeight w:val="265"/>
        </w:trPr>
        <w:tc>
          <w:tcPr>
            <w:tcW w:w="833" w:type="dxa"/>
            <w:vMerge/>
            <w:tcBorders>
              <w:left w:val="single" w:sz="4" w:space="0" w:color="auto"/>
              <w:right w:val="single" w:sz="6" w:space="0" w:color="E4DCD3"/>
            </w:tcBorders>
            <w:shd w:val="clear" w:color="auto" w:fill="FFFFFF"/>
            <w:hideMark/>
          </w:tcPr>
          <w:p w14:paraId="76954E9F" w14:textId="77777777" w:rsidR="006A1E9F" w:rsidRPr="006A1E9F" w:rsidRDefault="006A1E9F" w:rsidP="006A1E9F">
            <w:pPr>
              <w:jc w:val="center"/>
              <w:textAlignment w:val="baseline"/>
              <w:rPr>
                <w:rFonts w:ascii="Arial" w:hAnsi="Arial" w:cs="Arial"/>
                <w:color w:val="000000"/>
                <w:sz w:val="20"/>
                <w:szCs w:val="20"/>
                <w:lang w:val="en-US" w:eastAsia="en-US" w:bidi="th-TH"/>
              </w:rPr>
            </w:pPr>
          </w:p>
        </w:tc>
        <w:tc>
          <w:tcPr>
            <w:tcW w:w="1715" w:type="dxa"/>
            <w:vMerge w:val="restart"/>
            <w:tcBorders>
              <w:top w:val="single" w:sz="6" w:space="0" w:color="E4DCD3"/>
              <w:left w:val="single" w:sz="6" w:space="0" w:color="E4DCD3"/>
              <w:bottom w:val="nil"/>
              <w:right w:val="single" w:sz="6" w:space="0" w:color="E4DCD3"/>
            </w:tcBorders>
            <w:shd w:val="clear" w:color="auto" w:fill="FFFFFF"/>
          </w:tcPr>
          <w:p w14:paraId="58F61548" w14:textId="77777777" w:rsidR="006A1E9F" w:rsidRPr="006A1E9F" w:rsidRDefault="006A1E9F" w:rsidP="006A1E9F">
            <w:pPr>
              <w:jc w:val="center"/>
              <w:textAlignment w:val="baseline"/>
              <w:rPr>
                <w:rFonts w:ascii="Arial" w:hAnsi="Arial" w:cs="Arial"/>
                <w:color w:val="000000"/>
                <w:sz w:val="20"/>
                <w:szCs w:val="20"/>
                <w:lang w:val="en-US" w:eastAsia="en-US" w:bidi="th-TH"/>
              </w:rPr>
            </w:pPr>
          </w:p>
          <w:p w14:paraId="739B5E2B" w14:textId="77777777" w:rsidR="006A1E9F" w:rsidRPr="006A1E9F" w:rsidRDefault="006A1E9F" w:rsidP="006A1E9F">
            <w:pPr>
              <w:jc w:val="center"/>
              <w:textAlignment w:val="baseline"/>
              <w:rPr>
                <w:rFonts w:ascii="Arial" w:hAnsi="Arial" w:cs="Arial"/>
                <w:color w:val="000000"/>
                <w:sz w:val="16"/>
                <w:szCs w:val="16"/>
                <w:lang w:val="en-US" w:eastAsia="en-US" w:bidi="th-TH"/>
              </w:rPr>
            </w:pPr>
            <w:r w:rsidRPr="006A1E9F">
              <w:rPr>
                <w:rFonts w:ascii="Arial" w:hAnsi="Arial" w:cs="Arial"/>
                <w:color w:val="000000"/>
                <w:sz w:val="16"/>
                <w:szCs w:val="16"/>
                <w:lang w:val="en-US" w:eastAsia="en-US" w:bidi="th-TH"/>
              </w:rPr>
              <w:t>Standard Range</w:t>
            </w:r>
          </w:p>
          <w:p w14:paraId="2A7890DB"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58.0-kWh Battery</w:t>
            </w: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6E59F780"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0C78D074"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11E1BBC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173 kW (Front &amp; Rear combined)</w:t>
            </w:r>
          </w:p>
        </w:tc>
      </w:tr>
      <w:tr w:rsidR="006A1E9F" w:rsidRPr="006A1E9F" w14:paraId="5AB43658" w14:textId="77777777" w:rsidTr="00676A50">
        <w:trPr>
          <w:trHeight w:val="281"/>
        </w:trPr>
        <w:tc>
          <w:tcPr>
            <w:tcW w:w="0" w:type="auto"/>
            <w:vMerge/>
            <w:tcBorders>
              <w:left w:val="single" w:sz="4" w:space="0" w:color="auto"/>
              <w:right w:val="single" w:sz="6" w:space="0" w:color="E4DCD3"/>
            </w:tcBorders>
            <w:shd w:val="clear" w:color="auto" w:fill="FFFFFF"/>
            <w:vAlign w:val="center"/>
            <w:hideMark/>
          </w:tcPr>
          <w:p w14:paraId="1F91AB91"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326FA3B5"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7FE81BE9" w14:textId="77777777" w:rsidR="006A1E9F" w:rsidRPr="006A1E9F" w:rsidRDefault="006A1E9F" w:rsidP="006A1E9F">
            <w:pPr>
              <w:jc w:val="center"/>
              <w:rPr>
                <w:rFonts w:ascii="Arial" w:eastAsia="Times New Roman" w:hAnsi="Arial" w:cs="Arial"/>
                <w:sz w:val="20"/>
                <w:szCs w:val="20"/>
                <w:lang w:val="en-US" w:eastAsia="en-US"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0683AC97"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0480C28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605 Nm (Front &amp; Rear combined)</w:t>
            </w:r>
          </w:p>
        </w:tc>
      </w:tr>
      <w:tr w:rsidR="006A1E9F" w:rsidRPr="006A1E9F" w14:paraId="4D073587" w14:textId="77777777" w:rsidTr="00676A50">
        <w:trPr>
          <w:trHeight w:val="281"/>
        </w:trPr>
        <w:tc>
          <w:tcPr>
            <w:tcW w:w="0" w:type="auto"/>
            <w:vMerge/>
            <w:tcBorders>
              <w:left w:val="single" w:sz="4" w:space="0" w:color="auto"/>
              <w:right w:val="single" w:sz="6" w:space="0" w:color="E4DCD3"/>
            </w:tcBorders>
            <w:shd w:val="clear" w:color="auto" w:fill="FFFFFF"/>
            <w:vAlign w:val="center"/>
            <w:hideMark/>
          </w:tcPr>
          <w:p w14:paraId="4E95C4BB"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62A90FF3" w14:textId="77777777" w:rsidR="006A1E9F" w:rsidRPr="006A1E9F" w:rsidRDefault="006A1E9F" w:rsidP="006A1E9F">
            <w:pPr>
              <w:jc w:val="center"/>
              <w:rPr>
                <w:rFonts w:ascii="Arial" w:eastAsia="Times New Roman" w:hAnsi="Arial" w:cs="Arial"/>
                <w:sz w:val="20"/>
                <w:szCs w:val="20"/>
                <w:lang w:val="en-US" w:eastAsia="en-US" w:bidi="th-TH"/>
              </w:rPr>
            </w:pPr>
          </w:p>
        </w:tc>
        <w:tc>
          <w:tcPr>
            <w:tcW w:w="772" w:type="dxa"/>
            <w:vMerge w:val="restart"/>
            <w:tcBorders>
              <w:top w:val="single" w:sz="6" w:space="0" w:color="E4DCD3"/>
              <w:left w:val="single" w:sz="6" w:space="0" w:color="E4DCD3"/>
              <w:bottom w:val="nil"/>
              <w:right w:val="single" w:sz="6" w:space="0" w:color="E4DCD3"/>
            </w:tcBorders>
            <w:shd w:val="clear" w:color="auto" w:fill="FFFFFF"/>
            <w:hideMark/>
          </w:tcPr>
          <w:p w14:paraId="0AD5CB33"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2WD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46E128E9"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46EB5420" w14:textId="77777777" w:rsidR="006A1E9F" w:rsidRPr="006A1E9F" w:rsidRDefault="006A1E9F" w:rsidP="006A1E9F">
            <w:pPr>
              <w:jc w:val="center"/>
              <w:textAlignment w:val="baseline"/>
              <w:rPr>
                <w:rFonts w:ascii="Arial" w:eastAsia="Times New Roman" w:hAnsi="Arial" w:cs="Arial"/>
                <w:sz w:val="20"/>
                <w:szCs w:val="20"/>
                <w:lang w:val="en-US" w:bidi="th-TH"/>
              </w:rPr>
            </w:pPr>
            <w:r w:rsidRPr="006A1E9F">
              <w:rPr>
                <w:rFonts w:ascii="Arial" w:eastAsia="Times New Roman" w:hAnsi="Arial" w:cs="Arial"/>
                <w:color w:val="000000"/>
                <w:sz w:val="20"/>
                <w:szCs w:val="20"/>
                <w:lang w:val="en-US" w:eastAsia="en-US" w:bidi="th-TH"/>
              </w:rPr>
              <w:t xml:space="preserve">125 kW </w:t>
            </w:r>
            <w:r w:rsidRPr="006A1E9F">
              <w:rPr>
                <w:rFonts w:ascii="Arial" w:hAnsi="Arial" w:cs="Arial"/>
                <w:color w:val="000000"/>
                <w:sz w:val="20"/>
                <w:szCs w:val="20"/>
                <w:lang w:val="en-US" w:bidi="th-TH"/>
              </w:rPr>
              <w:t>Rear</w:t>
            </w:r>
          </w:p>
        </w:tc>
      </w:tr>
      <w:tr w:rsidR="006A1E9F" w:rsidRPr="006A1E9F" w14:paraId="4A169DBC" w14:textId="77777777" w:rsidTr="00676A50">
        <w:trPr>
          <w:trHeight w:val="265"/>
        </w:trPr>
        <w:tc>
          <w:tcPr>
            <w:tcW w:w="0" w:type="auto"/>
            <w:vMerge/>
            <w:tcBorders>
              <w:left w:val="single" w:sz="4" w:space="0" w:color="auto"/>
              <w:right w:val="single" w:sz="6" w:space="0" w:color="E4DCD3"/>
            </w:tcBorders>
            <w:shd w:val="clear" w:color="auto" w:fill="FFFFFF"/>
            <w:vAlign w:val="center"/>
            <w:hideMark/>
          </w:tcPr>
          <w:p w14:paraId="289D5715"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tcPr>
          <w:p w14:paraId="37228EB4"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top w:val="single" w:sz="6" w:space="0" w:color="E4DCD3"/>
              <w:left w:val="single" w:sz="6" w:space="0" w:color="E4DCD3"/>
              <w:bottom w:val="nil"/>
              <w:right w:val="single" w:sz="6" w:space="0" w:color="E4DCD3"/>
            </w:tcBorders>
            <w:shd w:val="clear" w:color="auto" w:fill="FFFFFF"/>
            <w:vAlign w:val="center"/>
            <w:hideMark/>
          </w:tcPr>
          <w:p w14:paraId="43C97392" w14:textId="77777777" w:rsidR="006A1E9F" w:rsidRPr="006A1E9F" w:rsidRDefault="006A1E9F" w:rsidP="006A1E9F">
            <w:pPr>
              <w:jc w:val="center"/>
              <w:rPr>
                <w:rFonts w:ascii="Arial" w:eastAsia="Times New Roman" w:hAnsi="Arial" w:cs="Arial"/>
                <w:sz w:val="20"/>
                <w:szCs w:val="20"/>
                <w:lang w:val="en-US" w:eastAsia="en-US"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hideMark/>
          </w:tcPr>
          <w:p w14:paraId="22637C43"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hideMark/>
          </w:tcPr>
          <w:p w14:paraId="5DA2D01C"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350 Nm Rear</w:t>
            </w:r>
          </w:p>
        </w:tc>
      </w:tr>
      <w:tr w:rsidR="006A1E9F" w:rsidRPr="006A1E9F" w14:paraId="6AE1B010" w14:textId="77777777" w:rsidTr="00676A50">
        <w:trPr>
          <w:trHeight w:val="265"/>
        </w:trPr>
        <w:tc>
          <w:tcPr>
            <w:tcW w:w="0" w:type="auto"/>
            <w:vMerge w:val="restart"/>
            <w:tcBorders>
              <w:top w:val="single" w:sz="6" w:space="0" w:color="E4DCD3"/>
              <w:left w:val="single" w:sz="4" w:space="0" w:color="auto"/>
              <w:right w:val="single" w:sz="6" w:space="0" w:color="E4DCD3"/>
            </w:tcBorders>
            <w:shd w:val="clear" w:color="auto" w:fill="FFFFFF"/>
            <w:vAlign w:val="center"/>
          </w:tcPr>
          <w:p w14:paraId="60AE0DC9" w14:textId="77777777" w:rsidR="006A1E9F" w:rsidRPr="006A1E9F" w:rsidRDefault="006A1E9F" w:rsidP="006A1E9F">
            <w:pPr>
              <w:jc w:val="center"/>
              <w:rPr>
                <w:rFonts w:ascii="Arial" w:hAnsi="Arial" w:cs="Arial"/>
                <w:sz w:val="20"/>
                <w:szCs w:val="20"/>
                <w:lang w:val="en-US" w:bidi="th-TH"/>
              </w:rPr>
            </w:pPr>
            <w:r w:rsidRPr="006A1E9F">
              <w:rPr>
                <w:rFonts w:ascii="Arial" w:hAnsi="Arial" w:cs="Arial"/>
                <w:sz w:val="20"/>
                <w:szCs w:val="20"/>
                <w:lang w:val="en-US" w:bidi="th-TH"/>
              </w:rPr>
              <w:t>EV6</w:t>
            </w:r>
          </w:p>
          <w:p w14:paraId="1053C5B8" w14:textId="77777777" w:rsidR="006A1E9F" w:rsidRPr="006A1E9F" w:rsidRDefault="006A1E9F" w:rsidP="006A1E9F">
            <w:pPr>
              <w:jc w:val="center"/>
              <w:rPr>
                <w:rFonts w:ascii="Arial" w:hAnsi="Arial" w:cs="Arial"/>
                <w:sz w:val="20"/>
                <w:szCs w:val="20"/>
                <w:lang w:val="en-US" w:bidi="th-TH"/>
              </w:rPr>
            </w:pPr>
            <w:r w:rsidRPr="006A1E9F">
              <w:rPr>
                <w:rFonts w:ascii="Arial" w:hAnsi="Arial" w:cs="Arial" w:hint="eastAsia"/>
                <w:sz w:val="20"/>
                <w:szCs w:val="20"/>
                <w:lang w:val="en-US" w:bidi="th-TH"/>
              </w:rPr>
              <w:t>G</w:t>
            </w:r>
            <w:r w:rsidRPr="006A1E9F">
              <w:rPr>
                <w:rFonts w:ascii="Arial" w:hAnsi="Arial" w:cs="Arial"/>
                <w:sz w:val="20"/>
                <w:szCs w:val="20"/>
                <w:lang w:val="en-US" w:bidi="th-TH"/>
              </w:rPr>
              <w:t>T</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78D4D452" w14:textId="77777777" w:rsidR="006A1E9F" w:rsidRPr="006A1E9F" w:rsidRDefault="006A1E9F" w:rsidP="006A1E9F">
            <w:pPr>
              <w:jc w:val="center"/>
              <w:rPr>
                <w:rFonts w:ascii="Arial" w:hAnsi="Arial" w:cs="Arial"/>
                <w:color w:val="000000"/>
                <w:sz w:val="16"/>
                <w:szCs w:val="16"/>
                <w:lang w:val="en-US" w:bidi="th-TH"/>
              </w:rPr>
            </w:pPr>
            <w:r w:rsidRPr="006A1E9F">
              <w:rPr>
                <w:rFonts w:ascii="Arial" w:hAnsi="Arial" w:cs="Arial"/>
                <w:color w:val="000000"/>
                <w:sz w:val="16"/>
                <w:szCs w:val="16"/>
                <w:lang w:val="en-US" w:bidi="th-TH"/>
              </w:rPr>
              <w:t>Long Range</w:t>
            </w:r>
          </w:p>
          <w:p w14:paraId="17E23BA3" w14:textId="77777777" w:rsidR="006A1E9F" w:rsidRPr="006A1E9F" w:rsidRDefault="006A1E9F" w:rsidP="006A1E9F">
            <w:pPr>
              <w:jc w:val="center"/>
              <w:rPr>
                <w:rFonts w:ascii="Arial" w:hAnsi="Arial" w:cs="Arial"/>
                <w:sz w:val="20"/>
                <w:szCs w:val="20"/>
                <w:lang w:val="en-US" w:bidi="th-TH"/>
              </w:rPr>
            </w:pPr>
            <w:r w:rsidRPr="006A1E9F">
              <w:rPr>
                <w:rFonts w:ascii="Arial" w:eastAsia="Times New Roman" w:hAnsi="Arial" w:cs="Arial"/>
                <w:color w:val="000000"/>
                <w:sz w:val="20"/>
                <w:szCs w:val="20"/>
                <w:lang w:val="en-US" w:eastAsia="en-US" w:bidi="th-TH"/>
              </w:rPr>
              <w:t>77.4-kWh Battery</w:t>
            </w:r>
          </w:p>
        </w:tc>
        <w:tc>
          <w:tcPr>
            <w:tcW w:w="0" w:type="auto"/>
            <w:vMerge w:val="restart"/>
            <w:tcBorders>
              <w:top w:val="single" w:sz="6" w:space="0" w:color="E4DCD3"/>
              <w:left w:val="single" w:sz="6" w:space="0" w:color="E4DCD3"/>
              <w:right w:val="single" w:sz="6" w:space="0" w:color="E4DCD3"/>
            </w:tcBorders>
            <w:shd w:val="clear" w:color="auto" w:fill="FFFFFF"/>
            <w:vAlign w:val="center"/>
          </w:tcPr>
          <w:p w14:paraId="5D169AC7" w14:textId="77777777" w:rsidR="006A1E9F" w:rsidRPr="006A1E9F" w:rsidRDefault="006A1E9F" w:rsidP="006A1E9F">
            <w:pPr>
              <w:jc w:val="center"/>
              <w:rPr>
                <w:rFonts w:ascii="Arial" w:hAnsi="Arial" w:cs="Arial"/>
                <w:sz w:val="20"/>
                <w:szCs w:val="20"/>
                <w:lang w:val="en-US" w:bidi="th-TH"/>
              </w:rPr>
            </w:pPr>
            <w:r w:rsidRPr="006A1E9F">
              <w:rPr>
                <w:rFonts w:ascii="Arial" w:eastAsia="Times New Roman" w:hAnsi="Arial" w:cs="Arial"/>
                <w:color w:val="000000"/>
                <w:sz w:val="20"/>
                <w:szCs w:val="20"/>
                <w:lang w:val="en-US" w:eastAsia="en-US" w:bidi="th-TH"/>
              </w:rPr>
              <w:t>AWD</w:t>
            </w: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473CB7D5"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Power</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7F6543A9"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430 Kw (Front &amp; Rear combined)</w:t>
            </w:r>
          </w:p>
        </w:tc>
      </w:tr>
      <w:tr w:rsidR="006A1E9F" w:rsidRPr="006A1E9F" w14:paraId="26D3B3DA" w14:textId="77777777" w:rsidTr="00676A50">
        <w:trPr>
          <w:trHeight w:val="281"/>
        </w:trPr>
        <w:tc>
          <w:tcPr>
            <w:tcW w:w="0" w:type="auto"/>
            <w:vMerge/>
            <w:tcBorders>
              <w:left w:val="single" w:sz="4" w:space="0" w:color="auto"/>
              <w:right w:val="single" w:sz="6" w:space="0" w:color="E4DCD3"/>
            </w:tcBorders>
            <w:shd w:val="clear" w:color="auto" w:fill="FFFFFF"/>
            <w:vAlign w:val="center"/>
          </w:tcPr>
          <w:p w14:paraId="6F2C57CF"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left w:val="single" w:sz="6" w:space="0" w:color="E4DCD3"/>
              <w:right w:val="single" w:sz="6" w:space="0" w:color="E4DCD3"/>
            </w:tcBorders>
            <w:shd w:val="clear" w:color="auto" w:fill="FFFFFF"/>
            <w:vAlign w:val="center"/>
          </w:tcPr>
          <w:p w14:paraId="1331A619" w14:textId="77777777" w:rsidR="006A1E9F" w:rsidRPr="006A1E9F" w:rsidRDefault="006A1E9F" w:rsidP="006A1E9F">
            <w:pPr>
              <w:jc w:val="center"/>
              <w:rPr>
                <w:rFonts w:ascii="Arial" w:eastAsia="Times New Roman" w:hAnsi="Arial" w:cs="Arial"/>
                <w:sz w:val="20"/>
                <w:szCs w:val="20"/>
                <w:lang w:val="en-US" w:eastAsia="en-US" w:bidi="th-TH"/>
              </w:rPr>
            </w:pPr>
          </w:p>
        </w:tc>
        <w:tc>
          <w:tcPr>
            <w:tcW w:w="0" w:type="auto"/>
            <w:vMerge/>
            <w:tcBorders>
              <w:left w:val="single" w:sz="6" w:space="0" w:color="E4DCD3"/>
              <w:right w:val="single" w:sz="6" w:space="0" w:color="E4DCD3"/>
            </w:tcBorders>
            <w:shd w:val="clear" w:color="auto" w:fill="FFFFFF"/>
            <w:vAlign w:val="center"/>
          </w:tcPr>
          <w:p w14:paraId="72BDD755" w14:textId="77777777" w:rsidR="006A1E9F" w:rsidRPr="006A1E9F" w:rsidRDefault="006A1E9F" w:rsidP="006A1E9F">
            <w:pPr>
              <w:jc w:val="center"/>
              <w:rPr>
                <w:rFonts w:ascii="Arial" w:eastAsia="Times New Roman" w:hAnsi="Arial" w:cs="Arial"/>
                <w:sz w:val="20"/>
                <w:szCs w:val="20"/>
                <w:lang w:val="en-US" w:eastAsia="en-US" w:bidi="th-TH"/>
              </w:rPr>
            </w:pPr>
          </w:p>
        </w:tc>
        <w:tc>
          <w:tcPr>
            <w:tcW w:w="1067" w:type="dxa"/>
            <w:tcBorders>
              <w:top w:val="single" w:sz="6" w:space="0" w:color="E4DCD3"/>
              <w:left w:val="single" w:sz="6" w:space="0" w:color="E4DCD3"/>
              <w:bottom w:val="single" w:sz="6" w:space="0" w:color="E4DCD3"/>
              <w:right w:val="single" w:sz="6" w:space="0" w:color="E4DCD3"/>
            </w:tcBorders>
            <w:shd w:val="clear" w:color="auto" w:fill="FFFFFF"/>
          </w:tcPr>
          <w:p w14:paraId="77FAD84E"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Torque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tcPr>
          <w:p w14:paraId="6D490F0F" w14:textId="77777777" w:rsidR="006A1E9F" w:rsidRPr="006A1E9F" w:rsidRDefault="006A1E9F" w:rsidP="006A1E9F">
            <w:pPr>
              <w:jc w:val="center"/>
              <w:textAlignment w:val="baseline"/>
              <w:rPr>
                <w:rFonts w:ascii="Arial" w:eastAsia="Times New Roman" w:hAnsi="Arial" w:cs="Arial"/>
                <w:color w:val="000000"/>
                <w:sz w:val="20"/>
                <w:szCs w:val="20"/>
                <w:lang w:val="en-US" w:eastAsia="en-US" w:bidi="th-TH"/>
              </w:rPr>
            </w:pPr>
            <w:r w:rsidRPr="006A1E9F">
              <w:rPr>
                <w:rFonts w:ascii="Arial" w:eastAsia="Times New Roman" w:hAnsi="Arial" w:cs="Arial"/>
                <w:color w:val="000000"/>
                <w:sz w:val="20"/>
                <w:szCs w:val="20"/>
                <w:lang w:val="en-US" w:eastAsia="en-US" w:bidi="th-TH"/>
              </w:rPr>
              <w:t>740 Nm (Front &amp; Rear combined)</w:t>
            </w:r>
          </w:p>
        </w:tc>
      </w:tr>
      <w:tr w:rsidR="006A1E9F" w:rsidRPr="006A1E9F" w14:paraId="0EF39B1F" w14:textId="77777777" w:rsidTr="00676A50">
        <w:trPr>
          <w:trHeight w:val="265"/>
        </w:trPr>
        <w:tc>
          <w:tcPr>
            <w:tcW w:w="9075" w:type="dxa"/>
            <w:gridSpan w:val="7"/>
            <w:tcBorders>
              <w:top w:val="single" w:sz="6" w:space="0" w:color="E4DCD3"/>
              <w:left w:val="single" w:sz="4" w:space="0" w:color="auto"/>
              <w:bottom w:val="single" w:sz="6" w:space="0" w:color="E4DCD3"/>
              <w:right w:val="single" w:sz="4" w:space="0" w:color="auto"/>
            </w:tcBorders>
            <w:shd w:val="clear" w:color="auto" w:fill="D9D9D9"/>
            <w:vAlign w:val="bottom"/>
            <w:hideMark/>
          </w:tcPr>
          <w:p w14:paraId="22A78059" w14:textId="77777777" w:rsidR="006A1E9F" w:rsidRPr="006A1E9F" w:rsidRDefault="006A1E9F" w:rsidP="006A1E9F">
            <w:pPr>
              <w:textAlignment w:val="baseline"/>
              <w:rPr>
                <w:rFonts w:ascii="Arial" w:eastAsia="Times New Roman" w:hAnsi="Arial" w:cs="Arial"/>
                <w:sz w:val="20"/>
                <w:szCs w:val="20"/>
                <w:lang w:val="en-US" w:eastAsia="en-US" w:bidi="th-TH"/>
              </w:rPr>
            </w:pPr>
            <w:r w:rsidRPr="006A1E9F">
              <w:rPr>
                <w:rFonts w:ascii="Arial" w:eastAsia="Times New Roman" w:hAnsi="Arial" w:cs="Arial"/>
                <w:b/>
                <w:bCs/>
                <w:color w:val="000000"/>
                <w:sz w:val="20"/>
                <w:szCs w:val="20"/>
                <w:lang w:val="en-US" w:eastAsia="en-US" w:bidi="th-TH"/>
              </w:rPr>
              <w:t>Features</w:t>
            </w:r>
          </w:p>
        </w:tc>
      </w:tr>
      <w:tr w:rsidR="006A1E9F" w:rsidRPr="006A1E9F" w14:paraId="2812037C" w14:textId="77777777" w:rsidTr="00676A50">
        <w:trPr>
          <w:trHeight w:val="265"/>
        </w:trPr>
        <w:tc>
          <w:tcPr>
            <w:tcW w:w="4387" w:type="dxa"/>
            <w:gridSpan w:val="4"/>
            <w:tcBorders>
              <w:top w:val="single" w:sz="6" w:space="0" w:color="E4DCD3"/>
              <w:left w:val="single" w:sz="4" w:space="0" w:color="auto"/>
              <w:bottom w:val="single" w:sz="6" w:space="0" w:color="E4DCD3"/>
              <w:right w:val="single" w:sz="6" w:space="0" w:color="E4DCD3"/>
            </w:tcBorders>
            <w:shd w:val="clear" w:color="auto" w:fill="FFFFFF"/>
            <w:vAlign w:val="bottom"/>
            <w:hideMark/>
          </w:tcPr>
          <w:p w14:paraId="32929DFF"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Supported Charging Infrastructure</w:t>
            </w:r>
          </w:p>
        </w:tc>
        <w:tc>
          <w:tcPr>
            <w:tcW w:w="4688" w:type="dxa"/>
            <w:gridSpan w:val="3"/>
            <w:tcBorders>
              <w:top w:val="single" w:sz="6" w:space="0" w:color="E4DCD3"/>
              <w:left w:val="single" w:sz="6" w:space="0" w:color="E4DCD3"/>
              <w:bottom w:val="single" w:sz="6" w:space="0" w:color="E4DCD3"/>
              <w:right w:val="single" w:sz="4" w:space="0" w:color="auto"/>
            </w:tcBorders>
            <w:shd w:val="clear" w:color="auto" w:fill="FFFFFF"/>
            <w:vAlign w:val="bottom"/>
            <w:hideMark/>
          </w:tcPr>
          <w:p w14:paraId="3DC42025"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400 V and 800 V (No need for additional adapters)</w:t>
            </w:r>
          </w:p>
        </w:tc>
      </w:tr>
      <w:tr w:rsidR="006A1E9F" w:rsidRPr="006A1E9F" w14:paraId="051665A1" w14:textId="77777777" w:rsidTr="00676A50">
        <w:trPr>
          <w:trHeight w:val="515"/>
        </w:trPr>
        <w:tc>
          <w:tcPr>
            <w:tcW w:w="4387" w:type="dxa"/>
            <w:gridSpan w:val="4"/>
            <w:tcBorders>
              <w:top w:val="single" w:sz="6" w:space="0" w:color="E4DCD3"/>
              <w:left w:val="single" w:sz="4" w:space="0" w:color="auto"/>
              <w:bottom w:val="single" w:sz="4" w:space="0" w:color="auto"/>
              <w:right w:val="single" w:sz="6" w:space="0" w:color="E4DCD3"/>
            </w:tcBorders>
            <w:shd w:val="clear" w:color="auto" w:fill="FFFFFF"/>
            <w:vAlign w:val="center"/>
            <w:hideMark/>
          </w:tcPr>
          <w:p w14:paraId="561C6FEE"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Ultra-fast Charging (800V)</w:t>
            </w:r>
          </w:p>
        </w:tc>
        <w:tc>
          <w:tcPr>
            <w:tcW w:w="4688" w:type="dxa"/>
            <w:gridSpan w:val="3"/>
            <w:tcBorders>
              <w:top w:val="single" w:sz="6" w:space="0" w:color="E4DCD3"/>
              <w:left w:val="single" w:sz="6" w:space="0" w:color="E4DCD3"/>
              <w:bottom w:val="single" w:sz="4" w:space="0" w:color="auto"/>
              <w:right w:val="single" w:sz="4" w:space="0" w:color="auto"/>
            </w:tcBorders>
            <w:shd w:val="clear" w:color="auto" w:fill="FFFFFF"/>
            <w:vAlign w:val="bottom"/>
            <w:hideMark/>
          </w:tcPr>
          <w:p w14:paraId="1BFEED08"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10 % to 80 % in 18 minutes of charge</w:t>
            </w:r>
          </w:p>
          <w:p w14:paraId="1DD81124" w14:textId="77777777" w:rsidR="006A1E9F" w:rsidRPr="006A1E9F" w:rsidRDefault="006A1E9F" w:rsidP="006A1E9F">
            <w:pPr>
              <w:jc w:val="center"/>
              <w:textAlignment w:val="baseline"/>
              <w:rPr>
                <w:rFonts w:ascii="Arial" w:eastAsia="Times New Roman" w:hAnsi="Arial" w:cs="Arial"/>
                <w:sz w:val="20"/>
                <w:szCs w:val="20"/>
                <w:lang w:val="en-US" w:eastAsia="en-US" w:bidi="th-TH"/>
              </w:rPr>
            </w:pPr>
            <w:r w:rsidRPr="006A1E9F">
              <w:rPr>
                <w:rFonts w:ascii="Arial" w:eastAsia="Times New Roman" w:hAnsi="Arial" w:cs="Arial"/>
                <w:color w:val="000000"/>
                <w:sz w:val="20"/>
                <w:szCs w:val="20"/>
                <w:lang w:val="en-US" w:eastAsia="en-US" w:bidi="th-TH"/>
              </w:rPr>
              <w:t>100 km of range (WLTP) in 4.5 minutes of charge</w:t>
            </w:r>
          </w:p>
        </w:tc>
      </w:tr>
    </w:tbl>
    <w:p w14:paraId="2582DE49" w14:textId="56B703BC" w:rsidR="006A1E9F" w:rsidRDefault="006A1E9F" w:rsidP="008868FD">
      <w:pPr>
        <w:ind w:right="-194"/>
        <w:rPr>
          <w:rFonts w:ascii="Kia Signature Light" w:eastAsia="Kia Signature Light" w:hAnsi="Kia Signature Light" w:cs="Arial-ItalicMT"/>
          <w:i/>
          <w:iCs/>
          <w:lang w:eastAsia="de-CH"/>
        </w:rPr>
      </w:pPr>
    </w:p>
    <w:p w14:paraId="7EAEC5EE" w14:textId="77777777" w:rsidR="00D64D82" w:rsidRPr="000D6A57" w:rsidRDefault="00D64D82" w:rsidP="00D64D82">
      <w:pPr>
        <w:spacing w:line="276" w:lineRule="auto"/>
        <w:ind w:right="-194"/>
        <w:rPr>
          <w:rFonts w:ascii="Kia Signature Light" w:hAnsi="Kia Signature Light"/>
          <w:b/>
          <w:sz w:val="22"/>
          <w:szCs w:val="22"/>
        </w:rPr>
      </w:pPr>
      <w:r>
        <w:rPr>
          <w:rFonts w:ascii="Kia Signature Light" w:hAnsi="Kia Signature Light"/>
          <w:b/>
          <w:sz w:val="22"/>
          <w:szCs w:val="22"/>
        </w:rPr>
        <w:t>Hinweise für Redaktionen</w:t>
      </w:r>
    </w:p>
    <w:p w14:paraId="461715DE" w14:textId="77777777" w:rsidR="00D64D82" w:rsidRDefault="00D64D82" w:rsidP="008868FD">
      <w:pPr>
        <w:ind w:right="-194"/>
        <w:rPr>
          <w:rFonts w:ascii="Kia Signature Light" w:eastAsia="Kia Signature Light" w:hAnsi="Kia Signature Light" w:cs="Arial-ItalicMT"/>
          <w:i/>
          <w:iCs/>
          <w:lang w:eastAsia="de-CH"/>
        </w:rPr>
      </w:pPr>
    </w:p>
    <w:p w14:paraId="1E3CD95E" w14:textId="77777777" w:rsidR="000D6A57" w:rsidRPr="006F076A" w:rsidRDefault="000D6A57" w:rsidP="000D6A57">
      <w:pPr>
        <w:ind w:right="-194"/>
        <w:rPr>
          <w:rFonts w:ascii="Kia Signature Light" w:eastAsia="Kia Signature Light" w:hAnsi="Kia Signature Light" w:cs="Arial-ItalicMT"/>
          <w:i/>
          <w:iCs/>
          <w:lang w:eastAsia="de-CH"/>
        </w:rPr>
      </w:pPr>
      <w:r>
        <w:rPr>
          <w:rFonts w:ascii="Kia Signature Light" w:hAnsi="Kia Signature Light"/>
          <w:sz w:val="22"/>
          <w:szCs w:val="22"/>
        </w:rPr>
        <w:t xml:space="preserve">* Alle in dieser Pressemitteilung enthaltenen technischen Daten entsprechen dem Kenntnisstand zum Zeitpunkt ihrer Erstellung </w:t>
      </w:r>
      <w:r w:rsidRPr="00497DBF">
        <w:rPr>
          <w:rFonts w:ascii="Kia Signature Light" w:hAnsi="Kia Signature Light"/>
          <w:sz w:val="22"/>
          <w:szCs w:val="22"/>
        </w:rPr>
        <w:t>(30.</w:t>
      </w:r>
      <w:r w:rsidRPr="00497DBF">
        <w:rPr>
          <w:rFonts w:ascii="Cambria" w:hAnsi="Cambria" w:cs="Cambria"/>
          <w:sz w:val="22"/>
          <w:szCs w:val="22"/>
        </w:rPr>
        <w:t> </w:t>
      </w:r>
      <w:r w:rsidRPr="00497DBF">
        <w:rPr>
          <w:rFonts w:ascii="Kia Signature Light" w:hAnsi="Kia Signature Light"/>
          <w:sz w:val="22"/>
          <w:szCs w:val="22"/>
        </w:rPr>
        <w:t>M</w:t>
      </w:r>
      <w:r w:rsidRPr="00497DBF">
        <w:rPr>
          <w:rFonts w:ascii="Kia Signature Light" w:hAnsi="Kia Signature Light" w:cs="Kia Signature Light"/>
          <w:sz w:val="22"/>
          <w:szCs w:val="22"/>
        </w:rPr>
        <w:t>ä</w:t>
      </w:r>
      <w:r w:rsidRPr="00497DBF">
        <w:rPr>
          <w:rFonts w:ascii="Kia Signature Light" w:hAnsi="Kia Signature Light"/>
          <w:sz w:val="22"/>
          <w:szCs w:val="22"/>
        </w:rPr>
        <w:t>rz 2021)</w:t>
      </w:r>
      <w:r>
        <w:rPr>
          <w:rFonts w:ascii="Kia Signature Light" w:hAnsi="Kia Signature Light"/>
          <w:sz w:val="22"/>
          <w:szCs w:val="22"/>
        </w:rPr>
        <w:t xml:space="preserve"> und basieren auf den voraussichtlichen Zulassungsdaten. Die endgültigen Daten werden nach der Zulassung bestätigt. Die Verfügbarkeit der EV6-Funktionen kann länderspezifisch/regional abweichen.</w:t>
      </w:r>
    </w:p>
    <w:p w14:paraId="1670175B" w14:textId="1F6BA286" w:rsidR="006F076A" w:rsidRDefault="006F076A" w:rsidP="008868FD">
      <w:pPr>
        <w:ind w:right="-194"/>
        <w:rPr>
          <w:rFonts w:ascii="Kia Signature Light" w:eastAsia="Kia Signature Light" w:hAnsi="Kia Signature Light" w:cs="Arial-ItalicMT"/>
          <w:i/>
          <w:iCs/>
          <w:lang w:eastAsia="de-CH"/>
        </w:rPr>
      </w:pPr>
    </w:p>
    <w:p w14:paraId="7F46AB11" w14:textId="551DBAD0" w:rsidR="000D6A57" w:rsidRDefault="000D6A57" w:rsidP="008868FD">
      <w:pPr>
        <w:ind w:right="-194"/>
        <w:rPr>
          <w:rFonts w:ascii="Kia Signature Light" w:eastAsia="Kia Signature Light" w:hAnsi="Kia Signature Light" w:cs="Arial-ItalicMT"/>
          <w:i/>
          <w:iCs/>
          <w:lang w:eastAsia="de-CH"/>
        </w:rPr>
      </w:pPr>
    </w:p>
    <w:p w14:paraId="70949F57" w14:textId="77777777" w:rsidR="000D6A57" w:rsidRDefault="000D6A57" w:rsidP="008868FD">
      <w:pPr>
        <w:ind w:right="-194"/>
        <w:rPr>
          <w:rFonts w:ascii="Kia Signature Light" w:eastAsia="Kia Signature Light" w:hAnsi="Kia Signature Light" w:cs="Arial-ItalicMT"/>
          <w:i/>
          <w:iCs/>
          <w:lang w:eastAsia="de-CH"/>
        </w:rPr>
      </w:pPr>
    </w:p>
    <w:p w14:paraId="5765909D" w14:textId="6E69B25F" w:rsidR="006F076A" w:rsidRDefault="006F076A" w:rsidP="008868FD">
      <w:pPr>
        <w:ind w:right="-194"/>
        <w:rPr>
          <w:rFonts w:ascii="Kia Signature Light" w:eastAsia="Kia Signature Light" w:hAnsi="Kia Signature Light" w:cs="Arial-ItalicMT"/>
          <w:i/>
          <w:iCs/>
          <w:lang w:eastAsia="de-CH"/>
        </w:rPr>
      </w:pPr>
    </w:p>
    <w:p w14:paraId="67ECD075" w14:textId="77777777" w:rsidR="006F076A" w:rsidRPr="006F076A" w:rsidRDefault="006F076A" w:rsidP="008868FD">
      <w:pPr>
        <w:ind w:right="-194"/>
        <w:rPr>
          <w:rFonts w:ascii="Kia Signature Light" w:eastAsia="Kia Signature Light" w:hAnsi="Kia Signature Light" w:cs="Arial-ItalicMT"/>
          <w:i/>
          <w:iCs/>
          <w:lang w:eastAsia="de-CH"/>
        </w:rPr>
      </w:pPr>
    </w:p>
    <w:p w14:paraId="1C54924D" w14:textId="77777777" w:rsidR="008B4CA4" w:rsidRPr="006F076A" w:rsidRDefault="008B4CA4" w:rsidP="008868FD">
      <w:pPr>
        <w:ind w:right="-194"/>
        <w:rPr>
          <w:rFonts w:ascii="Kia Signature Light" w:eastAsia="Kia Signature Light" w:hAnsi="Kia Signature Light" w:cs="Arial-ItalicMT"/>
          <w:i/>
          <w:iCs/>
          <w:lang w:eastAsia="de-CH"/>
        </w:rPr>
      </w:pPr>
    </w:p>
    <w:p w14:paraId="300C9B42" w14:textId="77777777" w:rsidR="00687677" w:rsidRPr="00687677" w:rsidRDefault="00687677" w:rsidP="00687677">
      <w:pPr>
        <w:rPr>
          <w:rFonts w:ascii="Kia Signature Light" w:eastAsia="Kia Signature Light" w:hAnsi="Kia Signature Light" w:cs="Arial"/>
          <w:b/>
          <w:sz w:val="20"/>
        </w:rPr>
      </w:pPr>
      <w:r>
        <w:rPr>
          <w:rFonts w:ascii="Kia Signature Light" w:hAnsi="Kia Signature Light"/>
          <w:b/>
          <w:sz w:val="20"/>
        </w:rPr>
        <w:t xml:space="preserve">Über Kia Corporation </w:t>
      </w:r>
    </w:p>
    <w:p w14:paraId="6EAD0B3D" w14:textId="77777777" w:rsidR="00687677" w:rsidRPr="00687677" w:rsidRDefault="00687677" w:rsidP="00687677">
      <w:pPr>
        <w:rPr>
          <w:rFonts w:ascii="Kia Signature Light" w:eastAsia="Kia Signature Light" w:hAnsi="Kia Signature Light" w:cs="Arial"/>
          <w:bCs/>
          <w:i/>
          <w:iCs/>
          <w:sz w:val="20"/>
        </w:rPr>
      </w:pPr>
      <w:r>
        <w:rPr>
          <w:rFonts w:ascii="Kia Signature Light" w:hAnsi="Kia Signature Light"/>
          <w:bCs/>
          <w:i/>
          <w:iCs/>
          <w:sz w:val="20"/>
        </w:rPr>
        <w:t>Kia (</w:t>
      </w:r>
      <w:hyperlink r:id="rId12" w:history="1">
        <w:r>
          <w:rPr>
            <w:rStyle w:val="Hyperlink"/>
            <w:rFonts w:ascii="Kia Signature Light" w:hAnsi="Kia Signature Light"/>
            <w:bCs/>
            <w:i/>
            <w:iCs/>
            <w:sz w:val="20"/>
          </w:rPr>
          <w:t>www.kia.com</w:t>
        </w:r>
      </w:hyperlink>
      <w:r>
        <w:rPr>
          <w:rFonts w:ascii="Kia Signature Light" w:hAnsi="Kia Signature Light"/>
          <w:bCs/>
          <w:i/>
          <w:iCs/>
          <w:sz w:val="20"/>
        </w:rPr>
        <w:t>) ist eine globale Mobilitätsmarke. Ihre Vision: Nachhaltige Mobilitätslösungen zu erschaffen, die auf Kunden, Gemeinschaften und Gesellschaften auf der ganzen Welt zugeschnitten sind. Das 1944 gegründete Unternehmen ist seit mehr als 75</w:t>
      </w:r>
      <w:r>
        <w:rPr>
          <w:rFonts w:ascii="Cambria" w:hAnsi="Cambria"/>
          <w:bCs/>
          <w:i/>
          <w:iCs/>
          <w:sz w:val="20"/>
        </w:rPr>
        <w:t> </w:t>
      </w:r>
      <w:r>
        <w:rPr>
          <w:rFonts w:ascii="Kia Signature Light" w:hAnsi="Kia Signature Light"/>
          <w:bCs/>
          <w:i/>
          <w:iCs/>
          <w:sz w:val="20"/>
        </w:rPr>
        <w:t>Jahren in der Mobilitätsbranche tätig. Es hat heute weltweit etwa 52’000</w:t>
      </w:r>
      <w:r>
        <w:rPr>
          <w:rFonts w:ascii="Cambria" w:hAnsi="Cambria"/>
          <w:bCs/>
          <w:i/>
          <w:iCs/>
          <w:sz w:val="20"/>
        </w:rPr>
        <w:t> </w:t>
      </w:r>
      <w:r>
        <w:rPr>
          <w:rFonts w:ascii="Kia Signature Light" w:hAnsi="Kia Signature Light"/>
          <w:bCs/>
          <w:i/>
          <w:iCs/>
          <w:sz w:val="20"/>
        </w:rPr>
        <w:t>Beschäftige, ist in über 190</w:t>
      </w:r>
      <w:r>
        <w:rPr>
          <w:rFonts w:ascii="Cambria" w:hAnsi="Cambria"/>
          <w:bCs/>
          <w:i/>
          <w:iCs/>
          <w:sz w:val="20"/>
        </w:rPr>
        <w:t> </w:t>
      </w:r>
      <w:r>
        <w:rPr>
          <w:rFonts w:ascii="Kia Signature Light" w:hAnsi="Kia Signature Light"/>
          <w:bCs/>
          <w:i/>
          <w:iCs/>
          <w:sz w:val="20"/>
        </w:rPr>
        <w:t xml:space="preserve">Märkten vertreten, betreibt Produktionsstätten in sechs Ländern und verkauft rund drei Millionen Fahrzeuge pro Jahr. Kia ist ein Vorreiter bei der Popularisierung von elektrifizierten und batteriebetriebenen Fahrzeugen und entwickelt vielfältige Mobilitätsdienste, um Millionen von Menschen rund um den Globus zu ermutigen, die besten Fortbewegungsarten zu erkunden. Der Claim der Marke – «Movement </w:t>
      </w:r>
      <w:proofErr w:type="spellStart"/>
      <w:r>
        <w:rPr>
          <w:rFonts w:ascii="Kia Signature Light" w:hAnsi="Kia Signature Light"/>
          <w:bCs/>
          <w:i/>
          <w:iCs/>
          <w:sz w:val="20"/>
        </w:rPr>
        <w:t>that</w:t>
      </w:r>
      <w:proofErr w:type="spellEnd"/>
      <w:r>
        <w:rPr>
          <w:rFonts w:ascii="Kia Signature Light" w:hAnsi="Kia Signature Light"/>
          <w:bCs/>
          <w:i/>
          <w:iCs/>
          <w:sz w:val="20"/>
        </w:rPr>
        <w:t xml:space="preserve"> </w:t>
      </w:r>
      <w:proofErr w:type="spellStart"/>
      <w:r>
        <w:rPr>
          <w:rFonts w:ascii="Kia Signature Light" w:hAnsi="Kia Signature Light"/>
          <w:bCs/>
          <w:i/>
          <w:iCs/>
          <w:sz w:val="20"/>
        </w:rPr>
        <w:t>inspires</w:t>
      </w:r>
      <w:proofErr w:type="spellEnd"/>
      <w:r>
        <w:rPr>
          <w:rFonts w:ascii="Kia Signature Light" w:hAnsi="Kia Signature Light"/>
          <w:bCs/>
          <w:i/>
          <w:iCs/>
          <w:sz w:val="20"/>
        </w:rPr>
        <w:t>» – vermittelt das Engagement des Unternehmens, Verbraucher über Produkte und Dienstleistungen immer wieder neu zu inspirieren.</w:t>
      </w:r>
    </w:p>
    <w:p w14:paraId="7F95224F" w14:textId="77777777" w:rsidR="00687677" w:rsidRPr="00687677" w:rsidRDefault="00687677" w:rsidP="00687677">
      <w:pPr>
        <w:rPr>
          <w:rFonts w:ascii="Kia Signature Light" w:eastAsia="Kia Signature Light" w:hAnsi="Kia Signature Light" w:cs="Arial"/>
          <w:bCs/>
          <w:i/>
          <w:iCs/>
          <w:sz w:val="20"/>
        </w:rPr>
      </w:pPr>
    </w:p>
    <w:p w14:paraId="6B31F932" w14:textId="77777777" w:rsidR="006F076A" w:rsidRDefault="00687677" w:rsidP="00687677">
      <w:pPr>
        <w:rPr>
          <w:rFonts w:ascii="Kia Signature Light" w:hAnsi="Kia Signature Light"/>
          <w:bCs/>
          <w:i/>
          <w:iCs/>
          <w:sz w:val="20"/>
        </w:rPr>
      </w:pPr>
      <w:r>
        <w:rPr>
          <w:rFonts w:ascii="Kia Signature Light" w:hAnsi="Kia Signature Light"/>
          <w:bCs/>
          <w:i/>
          <w:iCs/>
          <w:sz w:val="20"/>
        </w:rPr>
        <w:t xml:space="preserve">Für weitere Informationen besuchen Sie bitte unser Global Media Center </w:t>
      </w:r>
    </w:p>
    <w:p w14:paraId="17523A58" w14:textId="0BAF9D4B" w:rsidR="00687677" w:rsidRPr="00687677" w:rsidRDefault="00687677" w:rsidP="00687677">
      <w:pPr>
        <w:rPr>
          <w:rFonts w:ascii="Kia Signature Light" w:eastAsia="Kia Signature Light" w:hAnsi="Kia Signature Light" w:cs="Arial"/>
          <w:bCs/>
          <w:i/>
          <w:iCs/>
          <w:sz w:val="20"/>
        </w:rPr>
      </w:pPr>
      <w:r>
        <w:rPr>
          <w:rFonts w:ascii="Kia Signature Light" w:hAnsi="Kia Signature Light"/>
          <w:bCs/>
          <w:i/>
          <w:iCs/>
          <w:sz w:val="20"/>
        </w:rPr>
        <w:t xml:space="preserve">auf </w:t>
      </w:r>
      <w:hyperlink r:id="rId13" w:history="1">
        <w:r>
          <w:rPr>
            <w:rStyle w:val="Hyperlink"/>
            <w:rFonts w:ascii="Kia Signature Light" w:hAnsi="Kia Signature Light"/>
            <w:bCs/>
            <w:i/>
            <w:iCs/>
            <w:sz w:val="20"/>
          </w:rPr>
          <w:t>www.kianewscenter.com</w:t>
        </w:r>
      </w:hyperlink>
      <w:r>
        <w:rPr>
          <w:rFonts w:ascii="Kia Signature Light" w:hAnsi="Kia Signature Light"/>
          <w:sz w:val="20"/>
        </w:rPr>
        <w:t>.</w:t>
      </w:r>
    </w:p>
    <w:p w14:paraId="48950F5F" w14:textId="77777777" w:rsidR="00687677" w:rsidRPr="00687677" w:rsidRDefault="00687677" w:rsidP="00687677">
      <w:pPr>
        <w:rPr>
          <w:rFonts w:ascii="Kia Signature Light" w:eastAsia="Kia Signature Light" w:hAnsi="Kia Signature Light" w:cs="Arial"/>
          <w:bCs/>
          <w:i/>
          <w:iCs/>
          <w:sz w:val="20"/>
        </w:rPr>
      </w:pPr>
    </w:p>
    <w:p w14:paraId="197B7B58" w14:textId="77777777" w:rsidR="00687677" w:rsidRPr="00687677" w:rsidRDefault="00687677" w:rsidP="00687677">
      <w:pPr>
        <w:rPr>
          <w:rFonts w:ascii="Kia Signature Light" w:eastAsia="Kia Signature Light" w:hAnsi="Kia Signature Light" w:cs="Arial"/>
          <w:b/>
          <w:sz w:val="20"/>
        </w:rPr>
      </w:pPr>
      <w:r>
        <w:rPr>
          <w:rFonts w:ascii="Kia Signature Light" w:hAnsi="Kia Signature Light"/>
          <w:b/>
          <w:sz w:val="20"/>
        </w:rPr>
        <w:t>Über Kia Europe</w:t>
      </w:r>
    </w:p>
    <w:p w14:paraId="31378B8D" w14:textId="77777777" w:rsidR="00687677" w:rsidRPr="00687677" w:rsidRDefault="00687677" w:rsidP="00687677">
      <w:pPr>
        <w:rPr>
          <w:rFonts w:ascii="Kia Signature Light" w:eastAsia="Kia Signature Light" w:hAnsi="Kia Signature Light" w:cs="Arial"/>
          <w:bCs/>
          <w:i/>
          <w:iCs/>
          <w:sz w:val="20"/>
        </w:rPr>
      </w:pPr>
      <w:r>
        <w:rPr>
          <w:rFonts w:ascii="Kia Signature Light" w:hAnsi="Kia Signature Light"/>
          <w:bCs/>
          <w:i/>
          <w:iCs/>
          <w:sz w:val="20"/>
        </w:rPr>
        <w:t>Kia Europe ist die europäische Vertriebs-, Marketing- und Servicegesellschaft der Kia Corporation. Von ihrem Sitz in Frankfurt aus betreut sie 39</w:t>
      </w:r>
      <w:r>
        <w:rPr>
          <w:rFonts w:ascii="Cambria" w:hAnsi="Cambria"/>
          <w:bCs/>
          <w:i/>
          <w:iCs/>
          <w:sz w:val="20"/>
        </w:rPr>
        <w:t> </w:t>
      </w:r>
      <w:r>
        <w:rPr>
          <w:rFonts w:ascii="Kia Signature Light" w:hAnsi="Kia Signature Light"/>
          <w:bCs/>
          <w:i/>
          <w:iCs/>
          <w:sz w:val="20"/>
        </w:rPr>
        <w:t>Märkte in Europa und im Kaukasus.</w:t>
      </w:r>
    </w:p>
    <w:p w14:paraId="69347691" w14:textId="1F3280CA" w:rsidR="008B4CA4" w:rsidRPr="008B4CA4" w:rsidRDefault="008B4CA4" w:rsidP="00497DBF">
      <w:pPr>
        <w:rPr>
          <w:rFonts w:ascii="Kia Signature Light" w:eastAsia="Kia Signature Light" w:hAnsi="Kia Signature Light" w:cs="Arial"/>
          <w:bCs/>
          <w:sz w:val="20"/>
          <w:szCs w:val="22"/>
          <w:lang w:val="fr-FR" w:eastAsia="en-US"/>
        </w:rPr>
      </w:pPr>
    </w:p>
    <w:sectPr w:rsidR="008B4CA4" w:rsidRPr="008B4CA4" w:rsidSect="0038503A">
      <w:headerReference w:type="default" r:id="rId14"/>
      <w:footerReference w:type="default" r:id="rId15"/>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A031C" w14:textId="77777777" w:rsidR="00F31D3D" w:rsidRDefault="00F31D3D">
      <w:r>
        <w:separator/>
      </w:r>
    </w:p>
  </w:endnote>
  <w:endnote w:type="continuationSeparator" w:id="0">
    <w:p w14:paraId="18CC4566" w14:textId="77777777" w:rsidR="00F31D3D" w:rsidRDefault="00F3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Kia Signature Light">
    <w:altName w:val="Malgun Gothic"/>
    <w:panose1 w:val="00000400000000000000"/>
    <w:charset w:val="81"/>
    <w:family w:val="auto"/>
    <w:pitch w:val="variable"/>
    <w:sig w:usb0="2000028F" w:usb1="0BD72C10" w:usb2="00000012" w:usb3="00000000" w:csb0="002A019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0B02B" w14:textId="77777777" w:rsidR="00C71A38" w:rsidRPr="006546AC" w:rsidRDefault="00C71A38" w:rsidP="001436DA">
    <w:r>
      <w:rPr>
        <w:noProof/>
        <w:lang w:eastAsia="de-CH"/>
      </w:rPr>
      <w:drawing>
        <wp:anchor distT="0" distB="0" distL="114300" distR="114300" simplePos="0" relativeHeight="251658752" behindDoc="0" locked="0" layoutInCell="1" allowOverlap="1" wp14:anchorId="3002BC8B" wp14:editId="7407DB9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717C" w14:textId="77777777" w:rsidR="00F31D3D" w:rsidRDefault="00F31D3D">
      <w:r>
        <w:separator/>
      </w:r>
    </w:p>
  </w:footnote>
  <w:footnote w:type="continuationSeparator" w:id="0">
    <w:p w14:paraId="2D571856" w14:textId="77777777" w:rsidR="00F31D3D" w:rsidRDefault="00F3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D7C6" w14:textId="77777777" w:rsidR="00C71A38" w:rsidRDefault="00C71A38">
    <w:pPr>
      <w:pStyle w:val="Kopfzeile"/>
    </w:pPr>
  </w:p>
  <w:p w14:paraId="22A7B287" w14:textId="77777777" w:rsidR="00C71A38" w:rsidRDefault="00C71A38">
    <w:pPr>
      <w:pStyle w:val="Kopfzeile"/>
    </w:pPr>
  </w:p>
  <w:p w14:paraId="1678B897" w14:textId="77777777" w:rsidR="00C71A38" w:rsidRDefault="00C71A38"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306C69BE" wp14:editId="4A217876">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0FBEF" w14:textId="77777777" w:rsidR="00C71A38" w:rsidRPr="00542EE9" w:rsidRDefault="00C71A38" w:rsidP="00C408EC">
                          <w:pPr>
                            <w:rPr>
                              <w:rFonts w:ascii="Arial" w:hAnsi="Arial" w:cs="Arial"/>
                              <w:b/>
                              <w:bCs/>
                              <w:sz w:val="12"/>
                              <w:szCs w:val="12"/>
                            </w:rPr>
                          </w:pPr>
                          <w:r>
                            <w:rPr>
                              <w:rFonts w:ascii="Arial" w:hAnsi="Arial"/>
                              <w:b/>
                              <w:bCs/>
                              <w:sz w:val="12"/>
                              <w:szCs w:val="12"/>
                            </w:rPr>
                            <w:t>Kia Motors AG Pressekontakt:</w:t>
                          </w:r>
                        </w:p>
                        <w:p w14:paraId="2B4E013A" w14:textId="6130CCA8" w:rsidR="00C71A38" w:rsidRPr="008200E7" w:rsidRDefault="00C71A38" w:rsidP="00C408EC">
                          <w:pPr>
                            <w:rPr>
                              <w:rFonts w:ascii="Arial" w:hAnsi="Arial" w:cs="Arial"/>
                              <w:sz w:val="12"/>
                              <w:szCs w:val="12"/>
                            </w:rPr>
                          </w:pPr>
                          <w:r>
                            <w:rPr>
                              <w:rFonts w:ascii="Arial" w:hAnsi="Arial"/>
                              <w:sz w:val="12"/>
                              <w:szCs w:val="12"/>
                            </w:rPr>
                            <w:t>Ilona Hass</w:t>
                          </w:r>
                        </w:p>
                        <w:p w14:paraId="6A91DC38" w14:textId="282833CE" w:rsidR="00C71A38" w:rsidRDefault="00C71A38" w:rsidP="00C408EC">
                          <w:pPr>
                            <w:rPr>
                              <w:rFonts w:ascii="Arial" w:hAnsi="Arial" w:cs="Arial"/>
                              <w:sz w:val="12"/>
                              <w:szCs w:val="12"/>
                            </w:rPr>
                          </w:pPr>
                          <w:r>
                            <w:rPr>
                              <w:rFonts w:ascii="Arial" w:hAnsi="Arial"/>
                              <w:sz w:val="12"/>
                              <w:szCs w:val="12"/>
                            </w:rPr>
                            <w:t>T. +41 62 788 84 78</w:t>
                          </w:r>
                        </w:p>
                        <w:p w14:paraId="1B8920E0" w14:textId="40F9124F" w:rsidR="00C71A38" w:rsidRPr="00542EE9" w:rsidRDefault="00C71A38" w:rsidP="00C408EC">
                          <w:r>
                            <w:rPr>
                              <w:rFonts w:ascii="Arial" w:hAnsi="Arial"/>
                              <w:sz w:val="12"/>
                              <w:szCs w:val="12"/>
                            </w:rPr>
                            <w:t xml:space="preserve">E. </w:t>
                          </w:r>
                          <w:hyperlink r:id="rId1" w:history="1">
                            <w:r>
                              <w:rPr>
                                <w:rStyle w:val="Hyperlink"/>
                                <w:rFonts w:ascii="Arial" w:hAnsi="Arial"/>
                                <w:sz w:val="12"/>
                                <w:szCs w:val="12"/>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C69BE"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14:paraId="6C80FBEF" w14:textId="77777777" w:rsidR="00C71A38" w:rsidRPr="00542EE9" w:rsidRDefault="00C71A38" w:rsidP="00C408EC">
                    <w:pPr>
                      <w:rPr>
                        <w:rFonts w:ascii="Arial" w:hAnsi="Arial" w:cs="Arial"/>
                        <w:b/>
                        <w:bCs/>
                        <w:sz w:val="12"/>
                        <w:szCs w:val="12"/>
                      </w:rPr>
                    </w:pPr>
                    <w:r>
                      <w:rPr>
                        <w:rFonts w:ascii="Arial" w:hAnsi="Arial"/>
                        <w:b/>
                        <w:bCs/>
                        <w:sz w:val="12"/>
                        <w:szCs w:val="12"/>
                      </w:rPr>
                      <w:t>Kia Motors AG Pressekontakt:</w:t>
                    </w:r>
                  </w:p>
                  <w:p w14:paraId="2B4E013A" w14:textId="6130CCA8" w:rsidR="00C71A38" w:rsidRPr="008200E7" w:rsidRDefault="00C71A38" w:rsidP="00C408EC">
                    <w:pPr>
                      <w:rPr>
                        <w:rFonts w:ascii="Arial" w:hAnsi="Arial" w:cs="Arial"/>
                        <w:sz w:val="12"/>
                        <w:szCs w:val="12"/>
                      </w:rPr>
                    </w:pPr>
                    <w:r>
                      <w:rPr>
                        <w:rFonts w:ascii="Arial" w:hAnsi="Arial"/>
                        <w:sz w:val="12"/>
                        <w:szCs w:val="12"/>
                      </w:rPr>
                      <w:t>Ilona Hass</w:t>
                    </w:r>
                  </w:p>
                  <w:p w14:paraId="6A91DC38" w14:textId="282833CE" w:rsidR="00C71A38" w:rsidRDefault="00C71A38" w:rsidP="00C408EC">
                    <w:pPr>
                      <w:rPr>
                        <w:rFonts w:ascii="Arial" w:hAnsi="Arial" w:cs="Arial"/>
                        <w:sz w:val="12"/>
                        <w:szCs w:val="12"/>
                      </w:rPr>
                    </w:pPr>
                    <w:r>
                      <w:rPr>
                        <w:rFonts w:ascii="Arial" w:hAnsi="Arial"/>
                        <w:sz w:val="12"/>
                        <w:szCs w:val="12"/>
                      </w:rPr>
                      <w:t>T. +41 62 788 84 78</w:t>
                    </w:r>
                  </w:p>
                  <w:p w14:paraId="1B8920E0" w14:textId="40F9124F" w:rsidR="00C71A38" w:rsidRPr="00542EE9" w:rsidRDefault="00C71A38" w:rsidP="00C408EC">
                    <w:r>
                      <w:rPr>
                        <w:rFonts w:ascii="Arial" w:hAnsi="Arial"/>
                        <w:sz w:val="12"/>
                        <w:szCs w:val="12"/>
                      </w:rPr>
                      <w:t xml:space="preserve">E. </w:t>
                    </w:r>
                    <w:hyperlink r:id="rId2" w:history="1">
                      <w:r>
                        <w:rPr>
                          <w:rStyle w:val="Hyperlink"/>
                          <w:rFonts w:ascii="Arial" w:hAnsi="Arial"/>
                          <w:sz w:val="12"/>
                          <w:szCs w:val="12"/>
                        </w:rPr>
                        <w:t>ilona.hass@kia.ch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011729ED" wp14:editId="70B02184">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304E40A3" w14:textId="77777777" w:rsidR="00C71A38" w:rsidRDefault="00C71A38" w:rsidP="00066E6A">
    <w:pPr>
      <w:pStyle w:val="Kopfzeile"/>
      <w:rPr>
        <w:rFonts w:ascii="Tahoma" w:hAnsi="Tahoma"/>
        <w:b/>
        <w:color w:val="C00000"/>
        <w:sz w:val="36"/>
      </w:rPr>
    </w:pPr>
  </w:p>
  <w:p w14:paraId="45128781" w14:textId="77777777" w:rsidR="00C71A38" w:rsidRDefault="00C71A38" w:rsidP="00066E6A">
    <w:pPr>
      <w:pStyle w:val="Kopfzeile"/>
      <w:rPr>
        <w:rFonts w:ascii="Tahoma" w:hAnsi="Tahoma"/>
        <w:b/>
        <w:color w:val="C00000"/>
        <w:sz w:val="36"/>
      </w:rPr>
    </w:pPr>
  </w:p>
  <w:p w14:paraId="72E534FB" w14:textId="77777777" w:rsidR="00C71A38" w:rsidRDefault="00C71A38"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9"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7"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2"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5"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7"/>
  </w:num>
  <w:num w:numId="2">
    <w:abstractNumId w:val="28"/>
  </w:num>
  <w:num w:numId="3">
    <w:abstractNumId w:val="1"/>
  </w:num>
  <w:num w:numId="4">
    <w:abstractNumId w:val="8"/>
  </w:num>
  <w:num w:numId="5">
    <w:abstractNumId w:val="22"/>
  </w:num>
  <w:num w:numId="6">
    <w:abstractNumId w:val="13"/>
  </w:num>
  <w:num w:numId="7">
    <w:abstractNumId w:val="6"/>
  </w:num>
  <w:num w:numId="8">
    <w:abstractNumId w:val="23"/>
  </w:num>
  <w:num w:numId="9">
    <w:abstractNumId w:val="36"/>
  </w:num>
  <w:num w:numId="10">
    <w:abstractNumId w:val="16"/>
  </w:num>
  <w:num w:numId="11">
    <w:abstractNumId w:val="0"/>
  </w:num>
  <w:num w:numId="12">
    <w:abstractNumId w:val="14"/>
  </w:num>
  <w:num w:numId="13">
    <w:abstractNumId w:val="20"/>
  </w:num>
  <w:num w:numId="14">
    <w:abstractNumId w:val="26"/>
  </w:num>
  <w:num w:numId="15">
    <w:abstractNumId w:val="30"/>
  </w:num>
  <w:num w:numId="16">
    <w:abstractNumId w:val="7"/>
  </w:num>
  <w:num w:numId="17">
    <w:abstractNumId w:val="19"/>
  </w:num>
  <w:num w:numId="18">
    <w:abstractNumId w:val="10"/>
  </w:num>
  <w:num w:numId="19">
    <w:abstractNumId w:val="4"/>
  </w:num>
  <w:num w:numId="20">
    <w:abstractNumId w:val="27"/>
  </w:num>
  <w:num w:numId="21">
    <w:abstractNumId w:val="9"/>
  </w:num>
  <w:num w:numId="22">
    <w:abstractNumId w:val="29"/>
  </w:num>
  <w:num w:numId="23">
    <w:abstractNumId w:val="35"/>
  </w:num>
  <w:num w:numId="24">
    <w:abstractNumId w:val="32"/>
  </w:num>
  <w:num w:numId="25">
    <w:abstractNumId w:val="18"/>
  </w:num>
  <w:num w:numId="26">
    <w:abstractNumId w:val="2"/>
  </w:num>
  <w:num w:numId="27">
    <w:abstractNumId w:val="11"/>
  </w:num>
  <w:num w:numId="28">
    <w:abstractNumId w:val="15"/>
  </w:num>
  <w:num w:numId="29">
    <w:abstractNumId w:val="34"/>
  </w:num>
  <w:num w:numId="30">
    <w:abstractNumId w:val="25"/>
  </w:num>
  <w:num w:numId="31">
    <w:abstractNumId w:val="24"/>
  </w:num>
  <w:num w:numId="32">
    <w:abstractNumId w:val="33"/>
  </w:num>
  <w:num w:numId="33">
    <w:abstractNumId w:val="17"/>
  </w:num>
  <w:num w:numId="34">
    <w:abstractNumId w:val="5"/>
  </w:num>
  <w:num w:numId="35">
    <w:abstractNumId w:val="12"/>
  </w:num>
  <w:num w:numId="36">
    <w:abstractNumId w:val="3"/>
  </w:num>
  <w:num w:numId="37">
    <w:abstractNumId w:val="3"/>
  </w:num>
  <w:num w:numId="38">
    <w:abstractNumId w:val="31"/>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BF1"/>
    <w:rsid w:val="001579D5"/>
    <w:rsid w:val="001601EB"/>
    <w:rsid w:val="00162295"/>
    <w:rsid w:val="00163879"/>
    <w:rsid w:val="00163F57"/>
    <w:rsid w:val="00164AE9"/>
    <w:rsid w:val="001657F6"/>
    <w:rsid w:val="00167C3B"/>
    <w:rsid w:val="001760A5"/>
    <w:rsid w:val="001764ED"/>
    <w:rsid w:val="0017684C"/>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2ACB"/>
    <w:rsid w:val="001F2EE0"/>
    <w:rsid w:val="001F4F56"/>
    <w:rsid w:val="00200B4B"/>
    <w:rsid w:val="00201A96"/>
    <w:rsid w:val="00202651"/>
    <w:rsid w:val="00202B84"/>
    <w:rsid w:val="002030B0"/>
    <w:rsid w:val="00203527"/>
    <w:rsid w:val="00203C12"/>
    <w:rsid w:val="002052F1"/>
    <w:rsid w:val="0020759D"/>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63AA"/>
    <w:rsid w:val="00240BF0"/>
    <w:rsid w:val="00241BB3"/>
    <w:rsid w:val="00242A50"/>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79AB"/>
    <w:rsid w:val="002C0D81"/>
    <w:rsid w:val="002C30AE"/>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386C"/>
    <w:rsid w:val="00534969"/>
    <w:rsid w:val="00534A55"/>
    <w:rsid w:val="005365FC"/>
    <w:rsid w:val="00540494"/>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37C3"/>
    <w:rsid w:val="005759BD"/>
    <w:rsid w:val="00575F9B"/>
    <w:rsid w:val="0057618F"/>
    <w:rsid w:val="005763D2"/>
    <w:rsid w:val="00580FA6"/>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DB9"/>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2B7A"/>
    <w:rsid w:val="0076415D"/>
    <w:rsid w:val="00764219"/>
    <w:rsid w:val="00770636"/>
    <w:rsid w:val="00771396"/>
    <w:rsid w:val="00771650"/>
    <w:rsid w:val="00771D2F"/>
    <w:rsid w:val="007723F4"/>
    <w:rsid w:val="00773864"/>
    <w:rsid w:val="007738D5"/>
    <w:rsid w:val="00773B5E"/>
    <w:rsid w:val="00774262"/>
    <w:rsid w:val="00774800"/>
    <w:rsid w:val="00777775"/>
    <w:rsid w:val="007813BC"/>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002"/>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CE6"/>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17E"/>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55A3"/>
    <w:rsid w:val="00C26ECC"/>
    <w:rsid w:val="00C26F1D"/>
    <w:rsid w:val="00C32BA3"/>
    <w:rsid w:val="00C36049"/>
    <w:rsid w:val="00C40245"/>
    <w:rsid w:val="00C408EC"/>
    <w:rsid w:val="00C40B16"/>
    <w:rsid w:val="00C417E4"/>
    <w:rsid w:val="00C421BD"/>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4D82"/>
    <w:rsid w:val="00D6726B"/>
    <w:rsid w:val="00D711C3"/>
    <w:rsid w:val="00D7135E"/>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38FF"/>
    <w:rsid w:val="00EC4297"/>
    <w:rsid w:val="00EC64A3"/>
    <w:rsid w:val="00EC6E77"/>
    <w:rsid w:val="00ED058A"/>
    <w:rsid w:val="00ED05C0"/>
    <w:rsid w:val="00ED18B1"/>
    <w:rsid w:val="00ED1E7B"/>
    <w:rsid w:val="00ED28AA"/>
    <w:rsid w:val="00ED37FF"/>
    <w:rsid w:val="00ED4F1D"/>
    <w:rsid w:val="00ED567E"/>
    <w:rsid w:val="00ED5906"/>
    <w:rsid w:val="00ED6ACB"/>
    <w:rsid w:val="00ED6B4A"/>
    <w:rsid w:val="00EE2AFF"/>
    <w:rsid w:val="00EE44F1"/>
    <w:rsid w:val="00EF159C"/>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34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news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c_aOOAa-Q2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purl.org/dc/terms/"/>
    <ds:schemaRef ds:uri="http://schemas.openxmlformats.org/package/2006/metadata/core-properties"/>
    <ds:schemaRef ds:uri="http://purl.org/dc/dcmitype/"/>
    <ds:schemaRef ds:uri="0dfba3c1-64c1-4531-8f3e-2e0346c6359b"/>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1FFC750-5237-4498-9902-81FD7E3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2777</Words>
  <Characters>17497</Characters>
  <Application>Microsoft Office Word</Application>
  <DocSecurity>0</DocSecurity>
  <Lines>145</Lines>
  <Paragraphs>40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20234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2021-03-30T05:30:00Z</dcterms:created>
  <dcterms:modified xsi:type="dcterms:W3CDTF">2021-03-30T06:20:00Z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