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CAB3" w14:textId="2D334F9A" w:rsidR="00066E6A" w:rsidRPr="00E630FB" w:rsidRDefault="001B52DC" w:rsidP="00B775FA">
      <w:pPr>
        <w:pStyle w:val="KeinLeerraum"/>
        <w:spacing w:line="360" w:lineRule="auto"/>
        <w:rPr>
          <w:rFonts w:ascii="Arial" w:hAnsi="Arial"/>
          <w:lang w:val="en-US"/>
        </w:rPr>
      </w:pPr>
      <w:r w:rsidRPr="00E630FB">
        <w:rPr>
          <w:rFonts w:ascii="Arial" w:hAnsi="Arial"/>
          <w:lang w:val="en-US"/>
        </w:rPr>
        <w:t xml:space="preserve">PR- </w:t>
      </w:r>
      <w:proofErr w:type="spellStart"/>
      <w:r w:rsidRPr="00E630FB">
        <w:rPr>
          <w:rFonts w:ascii="Arial" w:hAnsi="Arial"/>
          <w:lang w:val="en-US"/>
        </w:rPr>
        <w:t>ProCeed</w:t>
      </w:r>
      <w:proofErr w:type="spellEnd"/>
      <w:r w:rsidRPr="00E630FB">
        <w:rPr>
          <w:rFonts w:ascii="Arial" w:hAnsi="Arial"/>
          <w:lang w:val="en-US"/>
        </w:rPr>
        <w:t xml:space="preserve"> Summary-f</w:t>
      </w:r>
      <w:r w:rsidRPr="00E630FB">
        <w:rPr>
          <w:rFonts w:ascii="Arial" w:hAnsi="Arial"/>
          <w:lang w:val="en-US"/>
        </w:rPr>
        <w:tab/>
      </w:r>
      <w:r w:rsidRPr="00E630FB">
        <w:rPr>
          <w:rFonts w:ascii="Arial" w:hAnsi="Arial"/>
          <w:lang w:val="en-US"/>
        </w:rPr>
        <w:tab/>
      </w:r>
      <w:r w:rsidRPr="00E630FB">
        <w:rPr>
          <w:rFonts w:ascii="Arial" w:hAnsi="Arial"/>
          <w:lang w:val="en-US"/>
        </w:rPr>
        <w:tab/>
        <w:t>Safenwil, 15.1.2019</w:t>
      </w:r>
    </w:p>
    <w:p w14:paraId="2523FBE9" w14:textId="77777777" w:rsidR="0025041D" w:rsidRPr="00F50B16" w:rsidRDefault="0025041D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14:paraId="102978D8" w14:textId="555D414B" w:rsidR="00006F60" w:rsidRPr="00F50B16" w:rsidRDefault="00006F60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14:paraId="51475456" w14:textId="77777777" w:rsidR="007B0CC8" w:rsidRPr="007B0CC8" w:rsidRDefault="007B0CC8" w:rsidP="007B0CC8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Espace et polyvalence conjugués à un design époustouflant</w:t>
      </w:r>
    </w:p>
    <w:p w14:paraId="387B5025" w14:textId="77777777" w:rsidR="007B0CC8" w:rsidRPr="00E630FB" w:rsidRDefault="007B0CC8" w:rsidP="007B0CC8">
      <w:pPr>
        <w:pStyle w:val="KeinLeerraum"/>
        <w:spacing w:line="276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6DBE5A4E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Aperçu</w:t>
      </w:r>
    </w:p>
    <w:p w14:paraId="3A9B4B63" w14:textId="4FBE27CA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Nouvelle Kia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commercialisée en </w:t>
      </w:r>
      <w:r w:rsidR="00E630FB">
        <w:rPr>
          <w:rFonts w:ascii="Arial" w:hAnsi="Arial"/>
          <w:color w:val="000000"/>
        </w:rPr>
        <w:t>Suisse</w:t>
      </w:r>
      <w:r>
        <w:rPr>
          <w:rFonts w:ascii="Arial" w:hAnsi="Arial"/>
          <w:color w:val="000000"/>
        </w:rPr>
        <w:t xml:space="preserve"> au premier trimestre 2019, assortie de la garantie de 7 ans ou 150 000 km</w:t>
      </w:r>
    </w:p>
    <w:p w14:paraId="72A7E1E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Design époustouflant, espace et polyvalence en symbiose dans un</w:t>
      </w:r>
      <w:proofErr w:type="gramStart"/>
      <w:r>
        <w:rPr>
          <w:rFonts w:ascii="Arial" w:hAnsi="Arial"/>
          <w:color w:val="000000"/>
        </w:rPr>
        <w:t xml:space="preserve"> «break</w:t>
      </w:r>
      <w:proofErr w:type="gramEnd"/>
      <w:r>
        <w:rPr>
          <w:rFonts w:ascii="Arial" w:hAnsi="Arial"/>
          <w:color w:val="000000"/>
        </w:rPr>
        <w:t xml:space="preserve"> de chasse» à cinq portes</w:t>
      </w:r>
    </w:p>
    <w:p w14:paraId="2D92BC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Conçue, développée et mise au point en Europe; en exclusivité pour les automobilistes européens</w:t>
      </w:r>
    </w:p>
    <w:p w14:paraId="715FFD92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La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est disponible en modèle GT Line ou GT hautes performances</w:t>
      </w:r>
    </w:p>
    <w:p w14:paraId="0A8FB27E" w14:textId="77777777" w:rsidR="007B0CC8" w:rsidRPr="00E630FB" w:rsidRDefault="007B0CC8" w:rsidP="007B0CC8">
      <w:pPr>
        <w:pStyle w:val="KeinLeerraum"/>
        <w:spacing w:line="276" w:lineRule="auto"/>
        <w:rPr>
          <w:rFonts w:ascii="Arial" w:hAnsi="Arial" w:cs="Arial"/>
          <w:color w:val="000000"/>
          <w:lang w:val="fr-FR"/>
        </w:rPr>
      </w:pPr>
    </w:p>
    <w:p w14:paraId="45BF4757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Design</w:t>
      </w:r>
    </w:p>
    <w:p w14:paraId="5620BDF4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Conçue au centre de design européen de Kia à Francfort, en Allemagne</w:t>
      </w:r>
    </w:p>
    <w:p w14:paraId="4124225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La structure</w:t>
      </w:r>
      <w:proofErr w:type="gramStart"/>
      <w:r>
        <w:rPr>
          <w:rFonts w:ascii="Arial" w:hAnsi="Arial"/>
          <w:color w:val="000000"/>
        </w:rPr>
        <w:t xml:space="preserve"> «break</w:t>
      </w:r>
      <w:proofErr w:type="gramEnd"/>
      <w:r>
        <w:rPr>
          <w:rFonts w:ascii="Arial" w:hAnsi="Arial"/>
          <w:color w:val="000000"/>
        </w:rPr>
        <w:t xml:space="preserve"> de chasse» offre une alternative à la berline trois portes traditionnelle</w:t>
      </w:r>
    </w:p>
    <w:p w14:paraId="22454DC0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Avec son ADN de coupé, la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est plus basse et plus longue que les autres </w:t>
      </w:r>
      <w:proofErr w:type="gramStart"/>
      <w:r>
        <w:rPr>
          <w:rFonts w:ascii="Arial" w:hAnsi="Arial"/>
          <w:color w:val="000000"/>
        </w:rPr>
        <w:t>modèles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Ceed</w:t>
      </w:r>
      <w:proofErr w:type="spellEnd"/>
    </w:p>
    <w:p w14:paraId="57C48DCC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Design original et polyvalence inégalée – la première voiture du segment grand public à concilier les deux</w:t>
      </w:r>
    </w:p>
    <w:p w14:paraId="2A80BD27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Inspirée par le design spectaculaire de la Kia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Concept 2017</w:t>
      </w:r>
    </w:p>
    <w:p w14:paraId="27E5462E" w14:textId="798811D5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Design unique des feux LED sur toute l’horizontale à l’arrière, jantes 17 ou 18 pouces </w:t>
      </w:r>
    </w:p>
    <w:p w14:paraId="21C2115A" w14:textId="77777777" w:rsidR="007B0CC8" w:rsidRPr="00E630FB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D207DD7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Intérieur</w:t>
      </w:r>
    </w:p>
    <w:p w14:paraId="52887A45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Habitacle ergonomique haut de gamme pourvu d’un système d’</w:t>
      </w:r>
      <w:proofErr w:type="spellStart"/>
      <w:r>
        <w:rPr>
          <w:rFonts w:ascii="Arial" w:hAnsi="Arial"/>
          <w:color w:val="000000"/>
        </w:rPr>
        <w:t>infodivertissement</w:t>
      </w:r>
      <w:proofErr w:type="spellEnd"/>
      <w:proofErr w:type="gramStart"/>
      <w:r>
        <w:rPr>
          <w:rFonts w:ascii="Arial" w:hAnsi="Arial"/>
          <w:color w:val="000000"/>
        </w:rPr>
        <w:t xml:space="preserve"> «flottant</w:t>
      </w:r>
      <w:proofErr w:type="gramEnd"/>
      <w:r>
        <w:rPr>
          <w:rFonts w:ascii="Arial" w:hAnsi="Arial"/>
          <w:color w:val="000000"/>
        </w:rPr>
        <w:t>» à écran tactile</w:t>
      </w:r>
    </w:p>
    <w:p w14:paraId="58C788C0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Habitacle axé sur le conducteur; le tableau de bord est incliné vers le conducteur</w:t>
      </w:r>
    </w:p>
    <w:p w14:paraId="79D605DD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Habitacle plus sportif que celui des modèles de </w:t>
      </w:r>
      <w:proofErr w:type="spellStart"/>
      <w:r>
        <w:rPr>
          <w:rFonts w:ascii="Arial" w:hAnsi="Arial"/>
          <w:color w:val="000000"/>
        </w:rPr>
        <w:t>Ceed</w:t>
      </w:r>
      <w:proofErr w:type="spellEnd"/>
      <w:r>
        <w:rPr>
          <w:rFonts w:ascii="Arial" w:hAnsi="Arial"/>
          <w:color w:val="000000"/>
        </w:rPr>
        <w:t xml:space="preserve"> classiques, volant en D, sièges sport offrant un excellent soutien et leviers en alliage pour les modèles à double embrayage</w:t>
      </w:r>
    </w:p>
    <w:p w14:paraId="22ABE08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Capacité du coffre de 594 litres – plus spacieux que de nombreux breaks de haute volée</w:t>
      </w:r>
    </w:p>
    <w:p w14:paraId="36D07A06" w14:textId="36328A76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Banquette arrière rabattable en série, espace de rangement sous le plancher </w:t>
      </w:r>
    </w:p>
    <w:p w14:paraId="76E604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Option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 xml:space="preserve">Smart Power </w:t>
      </w:r>
      <w:proofErr w:type="spellStart"/>
      <w:r>
        <w:rPr>
          <w:rFonts w:ascii="Arial" w:hAnsi="Arial"/>
          <w:color w:val="000000"/>
        </w:rPr>
        <w:t>Tailgate</w:t>
      </w:r>
      <w:proofErr w:type="spellEnd"/>
      <w:r>
        <w:rPr>
          <w:rFonts w:ascii="Arial" w:hAnsi="Arial"/>
          <w:color w:val="000000"/>
        </w:rPr>
        <w:t xml:space="preserve"> d’ouverture automatique du hayon</w:t>
      </w:r>
    </w:p>
    <w:p w14:paraId="71515260" w14:textId="77777777" w:rsidR="007B0CC8" w:rsidRPr="00E630FB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FF0000"/>
          <w:sz w:val="22"/>
          <w:szCs w:val="22"/>
          <w:highlight w:val="yellow"/>
          <w:lang w:val="fr-FR"/>
        </w:rPr>
      </w:pPr>
    </w:p>
    <w:p w14:paraId="57D22D3A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Conduite et comportement</w:t>
      </w:r>
    </w:p>
    <w:p w14:paraId="351DE9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Développée sur les routes d’Europe pour maîtriser tous les environnements possibles</w:t>
      </w:r>
    </w:p>
    <w:p w14:paraId="579D693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Essais sur autoroutes, cols alpins, chemins de campagne sinueux et même sur des lacs gelés</w:t>
      </w:r>
    </w:p>
    <w:p w14:paraId="4CDAC749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Mise au point pour offrir un dynamisme, un plaisir et un confort de conduite extraordinaires</w:t>
      </w:r>
    </w:p>
    <w:p w14:paraId="001C26F9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Système de suspension perfectionné entièrement indépendant, réglé sur mesure pour la </w:t>
      </w:r>
      <w:proofErr w:type="spellStart"/>
      <w:r>
        <w:rPr>
          <w:rFonts w:ascii="Arial" w:hAnsi="Arial"/>
        </w:rPr>
        <w:t>ProCeed</w:t>
      </w:r>
      <w:proofErr w:type="spellEnd"/>
    </w:p>
    <w:p w14:paraId="530FBDB4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Châssis rabaissé de 10 mm, ce qui resserre le centre de gravité du véhicule et en améliore la maniabilité</w:t>
      </w:r>
    </w:p>
    <w:p w14:paraId="1DED726B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Système de suspension plus stable permettant de mieux gérer les virages tout en profitant d’un véritable confort</w:t>
      </w:r>
      <w:proofErr w:type="gramStart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gran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turismo</w:t>
      </w:r>
      <w:proofErr w:type="spellEnd"/>
      <w:r>
        <w:rPr>
          <w:rFonts w:ascii="Arial" w:hAnsi="Arial"/>
        </w:rPr>
        <w:t>» au quotidien</w:t>
      </w:r>
    </w:p>
    <w:p w14:paraId="394B346F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Avec les dispositifs de contrôle électronique de trajectoire (</w:t>
      </w:r>
      <w:proofErr w:type="spellStart"/>
      <w:r>
        <w:rPr>
          <w:rFonts w:ascii="Arial" w:hAnsi="Arial"/>
        </w:rPr>
        <w:t>Electronic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Stability</w:t>
      </w:r>
      <w:proofErr w:type="spellEnd"/>
      <w:r>
        <w:rPr>
          <w:rFonts w:ascii="Arial" w:hAnsi="Arial"/>
        </w:rPr>
        <w:t xml:space="preserve"> Control, ESC) et de contrôle vectoriel du couple par freinage (Torque </w:t>
      </w:r>
      <w:proofErr w:type="spellStart"/>
      <w:r>
        <w:rPr>
          <w:rFonts w:ascii="Arial" w:hAnsi="Arial"/>
        </w:rPr>
        <w:t>Vectoring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Braking</w:t>
      </w:r>
      <w:proofErr w:type="spellEnd"/>
      <w:r>
        <w:rPr>
          <w:rFonts w:ascii="Arial" w:hAnsi="Arial"/>
        </w:rPr>
        <w:t>), vous abordez vos routes préférées en toute confiance</w:t>
      </w:r>
    </w:p>
    <w:p w14:paraId="15275DB2" w14:textId="77777777" w:rsidR="007B0CC8" w:rsidRPr="00E630FB" w:rsidRDefault="007B0CC8" w:rsidP="007B0CC8">
      <w:pPr>
        <w:pStyle w:val="KeinLeerraum"/>
        <w:spacing w:line="276" w:lineRule="auto"/>
        <w:rPr>
          <w:rFonts w:ascii="Arial" w:hAnsi="Arial" w:cs="Arial"/>
          <w:lang w:val="fr-FR"/>
        </w:rPr>
      </w:pPr>
    </w:p>
    <w:p w14:paraId="22422133" w14:textId="77777777" w:rsidR="007B0CC8" w:rsidRPr="00B2485D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Chaînes cinématiques</w:t>
      </w:r>
    </w:p>
    <w:p w14:paraId="5E006975" w14:textId="6588B0E5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Choix de </w:t>
      </w:r>
      <w:r w:rsidR="00E630FB">
        <w:rPr>
          <w:rFonts w:ascii="Arial" w:hAnsi="Arial"/>
        </w:rPr>
        <w:t>deux</w:t>
      </w:r>
      <w:r>
        <w:rPr>
          <w:rFonts w:ascii="Arial" w:hAnsi="Arial"/>
        </w:rPr>
        <w:t xml:space="preserve"> moteurs essence turbocompressés pour la </w:t>
      </w:r>
      <w:proofErr w:type="spellStart"/>
      <w:r>
        <w:rPr>
          <w:rFonts w:ascii="Arial" w:hAnsi="Arial"/>
        </w:rPr>
        <w:t>ProCeed</w:t>
      </w:r>
      <w:proofErr w:type="spellEnd"/>
    </w:p>
    <w:p w14:paraId="50DA95B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Motorisation turbo réactive hyper puissante assurant une réponse instantanée dans toutes les conditions routières</w:t>
      </w:r>
    </w:p>
    <w:p w14:paraId="6CAEF3CF" w14:textId="5D617AA4" w:rsidR="007B0CC8" w:rsidRPr="002276B3" w:rsidRDefault="00E630FB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GT-Line: moteur</w:t>
      </w:r>
      <w:r w:rsidR="007B0CC8">
        <w:rPr>
          <w:rFonts w:ascii="Arial" w:hAnsi="Arial"/>
        </w:rPr>
        <w:t xml:space="preserve"> T-GDI (turbo essence à injection directe) de 1,4 litre</w:t>
      </w:r>
    </w:p>
    <w:p w14:paraId="4AF2C753" w14:textId="5918C885" w:rsidR="007B0CC8" w:rsidRPr="007B0CC8" w:rsidRDefault="00E630FB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Modèle</w:t>
      </w:r>
      <w:r w:rsidR="007B0CC8">
        <w:rPr>
          <w:rFonts w:ascii="Arial" w:hAnsi="Arial"/>
        </w:rPr>
        <w:t xml:space="preserve"> GT pourvus d’un moteur T-</w:t>
      </w:r>
      <w:proofErr w:type="spellStart"/>
      <w:r w:rsidR="007B0CC8">
        <w:rPr>
          <w:rFonts w:ascii="Arial" w:hAnsi="Arial"/>
        </w:rPr>
        <w:t>GDi</w:t>
      </w:r>
      <w:proofErr w:type="spellEnd"/>
      <w:r w:rsidR="007B0CC8">
        <w:rPr>
          <w:rFonts w:ascii="Arial" w:hAnsi="Arial"/>
        </w:rPr>
        <w:t xml:space="preserve"> de 1,6 litre, puissance de 204 </w:t>
      </w:r>
      <w:proofErr w:type="spellStart"/>
      <w:r w:rsidR="007B0CC8">
        <w:rPr>
          <w:rFonts w:ascii="Arial" w:hAnsi="Arial"/>
        </w:rPr>
        <w:t>ch</w:t>
      </w:r>
      <w:proofErr w:type="spellEnd"/>
      <w:r w:rsidR="007B0CC8">
        <w:rPr>
          <w:rFonts w:ascii="Arial" w:hAnsi="Arial"/>
        </w:rPr>
        <w:t>, accélération à 100 km/h en 7,5 secondes</w:t>
      </w:r>
    </w:p>
    <w:p w14:paraId="43D87967" w14:textId="26D16E0F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Boîte de vitesses à sept rapports et double embrayage </w:t>
      </w:r>
    </w:p>
    <w:p w14:paraId="62B62DB2" w14:textId="77777777" w:rsidR="007B0CC8" w:rsidRPr="00E630FB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sz w:val="22"/>
          <w:szCs w:val="22"/>
          <w:highlight w:val="yellow"/>
          <w:lang w:val="fr-FR"/>
        </w:rPr>
      </w:pPr>
    </w:p>
    <w:p w14:paraId="0203F83C" w14:textId="77777777" w:rsidR="007B0CC8" w:rsidRPr="00DC252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Technologie et sécurité</w:t>
      </w:r>
    </w:p>
    <w:p w14:paraId="6D56BEDB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Technologies embarquées conçues pour assurer une expérience simplifiée, agréable et confortable</w:t>
      </w:r>
    </w:p>
    <w:p w14:paraId="6A8FDB09" w14:textId="0FBA79DF" w:rsidR="007B0CC8" w:rsidRPr="007B0CC8" w:rsidRDefault="00BC1411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S</w:t>
      </w:r>
      <w:r w:rsidR="007B0CC8">
        <w:rPr>
          <w:rFonts w:ascii="Arial" w:hAnsi="Arial"/>
        </w:rPr>
        <w:t>ystème de navigation à écran tactile de huit pouces intégrant les services connectés Kia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intégrant Apple </w:t>
      </w:r>
      <w:proofErr w:type="spellStart"/>
      <w:r>
        <w:rPr>
          <w:rFonts w:ascii="Arial" w:hAnsi="Arial"/>
        </w:rPr>
        <w:t>CarPlay</w:t>
      </w:r>
      <w:proofErr w:type="spellEnd"/>
      <w:r>
        <w:rPr>
          <w:rFonts w:ascii="Arial" w:hAnsi="Arial"/>
        </w:rPr>
        <w:t xml:space="preserve"> et Android Auto</w:t>
      </w:r>
    </w:p>
    <w:p w14:paraId="2BD2C615" w14:textId="217F5826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Système audio JBL Premium puissant </w:t>
      </w:r>
    </w:p>
    <w:p w14:paraId="5005D6FD" w14:textId="4505C6DD" w:rsidR="007B0CC8" w:rsidRPr="007B0CC8" w:rsidRDefault="00BC1411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Le système Drive Mode Select </w:t>
      </w:r>
      <w:r w:rsidR="007B0CC8">
        <w:rPr>
          <w:rFonts w:ascii="Arial" w:hAnsi="Arial"/>
        </w:rPr>
        <w:t>permet aux conducteurs de personnaliser les caractéristiques du moteur et de la direction avec les modes Normal et Sport</w:t>
      </w:r>
    </w:p>
    <w:p w14:paraId="0B158D1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Pare-brise chauffant optionnel – dégivrage par simple pression d’un bouton</w:t>
      </w:r>
    </w:p>
    <w:p w14:paraId="54D180E5" w14:textId="7BCCB0FC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Un chargeur de smartphone sans fil </w:t>
      </w:r>
    </w:p>
    <w:p w14:paraId="044AA21E" w14:textId="77777777" w:rsidR="007B0CC8" w:rsidRPr="00E630FB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3E3A12F8" w14:textId="77777777" w:rsidR="007B0CC8" w:rsidRPr="00DC252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Sécurité</w:t>
      </w:r>
    </w:p>
    <w:p w14:paraId="54F6852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lastRenderedPageBreak/>
        <w:t>Gamme de technologies sophistiquées d’aide à la conduite et de systèmes de sécurité active</w:t>
      </w:r>
    </w:p>
    <w:p w14:paraId="105F8AA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En standard: gestion automatique des feux de route, alerte de vigilance du conducteur et assistant de maintien de voie à assistance </w:t>
      </w:r>
      <w:proofErr w:type="spellStart"/>
      <w:r>
        <w:rPr>
          <w:rFonts w:ascii="Arial" w:hAnsi="Arial"/>
        </w:rPr>
        <w:t>anti-collision</w:t>
      </w:r>
      <w:proofErr w:type="spellEnd"/>
      <w:r>
        <w:rPr>
          <w:rFonts w:ascii="Arial" w:hAnsi="Arial"/>
        </w:rPr>
        <w:t xml:space="preserve"> frontale</w:t>
      </w:r>
    </w:p>
    <w:p w14:paraId="3C560B52" w14:textId="2F3DAD43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/>
        </w:rPr>
        <w:t>régulateur</w:t>
      </w:r>
      <w:proofErr w:type="gramEnd"/>
      <w:r>
        <w:rPr>
          <w:rFonts w:ascii="Arial" w:hAnsi="Arial"/>
        </w:rPr>
        <w:t xml:space="preserve"> de vitesse avec Stop &amp; Go, système de surveillance des angles morts, alerte </w:t>
      </w:r>
      <w:proofErr w:type="spellStart"/>
      <w:r>
        <w:rPr>
          <w:rFonts w:ascii="Arial" w:hAnsi="Arial"/>
        </w:rPr>
        <w:t>anti-collision</w:t>
      </w:r>
      <w:proofErr w:type="spellEnd"/>
      <w:r>
        <w:rPr>
          <w:rFonts w:ascii="Arial" w:hAnsi="Arial"/>
        </w:rPr>
        <w:t xml:space="preserve"> arrière, système d’aide au stationnement, assistance </w:t>
      </w:r>
      <w:proofErr w:type="spellStart"/>
      <w:r>
        <w:rPr>
          <w:rFonts w:ascii="Arial" w:hAnsi="Arial"/>
        </w:rPr>
        <w:t>anti-collision</w:t>
      </w:r>
      <w:proofErr w:type="spellEnd"/>
      <w:r>
        <w:rPr>
          <w:rFonts w:ascii="Arial" w:hAnsi="Arial"/>
        </w:rPr>
        <w:t xml:space="preserve"> frontale</w:t>
      </w:r>
    </w:p>
    <w:p w14:paraId="4BFD118B" w14:textId="6C2CAF51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Le système de suivi de voie </w:t>
      </w:r>
      <w:bookmarkStart w:id="0" w:name="_GoBack"/>
      <w:bookmarkEnd w:id="0"/>
      <w:r>
        <w:rPr>
          <w:rFonts w:ascii="Arial" w:hAnsi="Arial"/>
        </w:rPr>
        <w:t>surveille la circulation et les véhicules pour plus de sécurité sur l’autoroute</w:t>
      </w:r>
    </w:p>
    <w:p w14:paraId="0023BB35" w14:textId="152B454F" w:rsidR="006C24A9" w:rsidRPr="00E630FB" w:rsidRDefault="006C24A9" w:rsidP="00514BA0">
      <w:pPr>
        <w:numPr>
          <w:ilvl w:val="12"/>
          <w:numId w:val="0"/>
        </w:numPr>
        <w:tabs>
          <w:tab w:val="left" w:pos="170"/>
        </w:tabs>
        <w:spacing w:line="340" w:lineRule="atLeast"/>
        <w:rPr>
          <w:rFonts w:ascii="Arial" w:eastAsia="Times New Roman" w:hAnsi="Arial" w:cs="Arial"/>
          <w:color w:val="FF0000"/>
          <w:lang w:val="fr-FR" w:eastAsia="de-DE"/>
        </w:rPr>
      </w:pPr>
    </w:p>
    <w:sectPr w:rsidR="006C24A9" w:rsidRPr="00E630FB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B2B4" w14:textId="77777777" w:rsidR="00A27435" w:rsidRDefault="00A27435">
      <w:r>
        <w:separator/>
      </w:r>
    </w:p>
  </w:endnote>
  <w:endnote w:type="continuationSeparator" w:id="0">
    <w:p w14:paraId="4F47FE73" w14:textId="77777777" w:rsidR="00A27435" w:rsidRDefault="00A2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04D6" w14:textId="77777777" w:rsidR="00F375B1" w:rsidRPr="00E630FB" w:rsidRDefault="00F375B1" w:rsidP="00D14237">
    <w:pPr>
      <w:rPr>
        <w:rFonts w:ascii="Arial" w:hAnsi="Arial" w:cs="Arial"/>
        <w:b/>
        <w:sz w:val="20"/>
        <w:lang w:val="en-US"/>
      </w:rPr>
    </w:pPr>
    <w:r w:rsidRPr="00E630FB">
      <w:rPr>
        <w:rFonts w:ascii="Arial" w:hAnsi="Arial"/>
        <w:b/>
        <w:sz w:val="20"/>
        <w:lang w:val="en-US"/>
      </w:rPr>
      <w:t>Contact:</w:t>
    </w:r>
  </w:p>
  <w:p w14:paraId="1E5D69C6" w14:textId="77777777" w:rsidR="00F375B1" w:rsidRPr="00E630FB" w:rsidRDefault="00F375B1" w:rsidP="00D14237">
    <w:pPr>
      <w:rPr>
        <w:rFonts w:ascii="Arial" w:hAnsi="Arial" w:cs="Arial"/>
        <w:sz w:val="20"/>
        <w:lang w:val="en-US"/>
      </w:rPr>
    </w:pPr>
  </w:p>
  <w:p w14:paraId="00AF9737" w14:textId="77777777" w:rsidR="00F375B1" w:rsidRPr="00E630FB" w:rsidRDefault="00F375B1" w:rsidP="00D14237">
    <w:pPr>
      <w:rPr>
        <w:rFonts w:ascii="Arial" w:hAnsi="Arial" w:cs="Arial"/>
        <w:sz w:val="20"/>
        <w:lang w:val="en-US"/>
      </w:rPr>
    </w:pPr>
    <w:r w:rsidRPr="00E630FB">
      <w:rPr>
        <w:rFonts w:ascii="Arial" w:hAnsi="Arial"/>
        <w:sz w:val="20"/>
        <w:lang w:val="en-US"/>
      </w:rPr>
      <w:t>KIA Motors AG</w:t>
    </w:r>
    <w:r w:rsidRPr="00E630FB">
      <w:rPr>
        <w:lang w:val="en-US"/>
      </w:rPr>
      <w:tab/>
    </w:r>
    <w:r w:rsidRPr="00E630FB">
      <w:rPr>
        <w:lang w:val="en-US"/>
      </w:rPr>
      <w:tab/>
    </w:r>
    <w:r w:rsidRPr="00E630FB">
      <w:rPr>
        <w:lang w:val="en-US"/>
      </w:rPr>
      <w:tab/>
    </w:r>
    <w:r w:rsidRPr="00E630FB">
      <w:rPr>
        <w:rFonts w:ascii="Arial" w:hAnsi="Arial"/>
        <w:sz w:val="20"/>
        <w:lang w:val="en-US"/>
      </w:rPr>
      <w:t>Ilona Hass</w:t>
    </w:r>
  </w:p>
  <w:p w14:paraId="6B48DAFD" w14:textId="77777777" w:rsidR="00F375B1" w:rsidRPr="001B52DC" w:rsidRDefault="00F375B1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Emil-Frey-Strasse</w:t>
    </w:r>
    <w:r>
      <w:tab/>
    </w:r>
    <w:r>
      <w:tab/>
    </w:r>
    <w:r>
      <w:rPr>
        <w:rFonts w:ascii="Arial" w:hAnsi="Arial"/>
        <w:sz w:val="20"/>
      </w:rPr>
      <w:t>Téléphone: +41 (0)62 788 84 78</w:t>
    </w:r>
  </w:p>
  <w:p w14:paraId="65061D16" w14:textId="77777777" w:rsidR="00F375B1" w:rsidRPr="001B52DC" w:rsidRDefault="00F375B1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CH-5745 Safenwil</w:t>
    </w:r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  <w:p w14:paraId="3696C011" w14:textId="77777777" w:rsidR="00F375B1" w:rsidRPr="00E630FB" w:rsidRDefault="00F375B1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2421" w14:textId="77777777" w:rsidR="00A27435" w:rsidRDefault="00A27435">
      <w:r>
        <w:separator/>
      </w:r>
    </w:p>
  </w:footnote>
  <w:footnote w:type="continuationSeparator" w:id="0">
    <w:p w14:paraId="1005F5FF" w14:textId="77777777" w:rsidR="00A27435" w:rsidRDefault="00A2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1034" w14:textId="77777777" w:rsidR="00F375B1" w:rsidRDefault="00F375B1">
    <w:pPr>
      <w:pStyle w:val="Kopfzeile"/>
    </w:pPr>
  </w:p>
  <w:p w14:paraId="697D892F" w14:textId="77777777" w:rsidR="00F375B1" w:rsidRDefault="00F375B1">
    <w:pPr>
      <w:pStyle w:val="Kopfzeile"/>
    </w:pPr>
  </w:p>
  <w:p w14:paraId="1004B84D" w14:textId="77777777" w:rsidR="00F375B1" w:rsidRDefault="00F375B1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BD41C66" wp14:editId="03523C77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F2EDA" w14:textId="77777777" w:rsidR="00F375B1" w:rsidRDefault="00F375B1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COMMUNIQUÉ DE PRESSE</w:t>
    </w:r>
  </w:p>
  <w:p w14:paraId="6755229B" w14:textId="77777777" w:rsidR="00F375B1" w:rsidRPr="00AB6C8F" w:rsidRDefault="00F375B1" w:rsidP="00066E6A">
    <w:pPr>
      <w:pStyle w:val="Kopfzeile"/>
      <w:rPr>
        <w:rFonts w:ascii="Tahoma" w:hAnsi="Tahoma" w:cs="Tahoma"/>
        <w:b/>
        <w:color w:val="C00000"/>
        <w:sz w:val="36"/>
      </w:rPr>
    </w:pPr>
  </w:p>
  <w:p w14:paraId="481D841A" w14:textId="77777777" w:rsidR="00F375B1" w:rsidRPr="0057728E" w:rsidRDefault="00F375B1" w:rsidP="00066E6A">
    <w:pPr>
      <w:pStyle w:val="Kopfzeile"/>
      <w:rPr>
        <w:color w:val="C00000"/>
      </w:rPr>
    </w:pPr>
  </w:p>
  <w:p w14:paraId="2F61B396" w14:textId="77777777" w:rsidR="00F375B1" w:rsidRPr="0057728E" w:rsidRDefault="00F375B1" w:rsidP="00066E6A">
    <w:pPr>
      <w:pStyle w:val="Kopfzeile"/>
      <w:rPr>
        <w:color w:val="C00000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E658AE" wp14:editId="13E4CE94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D2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14:paraId="523348AC" w14:textId="77777777" w:rsidR="00F375B1" w:rsidRDefault="00F375B1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41D"/>
    <w:multiLevelType w:val="hybridMultilevel"/>
    <w:tmpl w:val="010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20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72"/>
    <w:rsid w:val="00072636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6846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422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3B50"/>
    <w:rsid w:val="00125304"/>
    <w:rsid w:val="00125857"/>
    <w:rsid w:val="001302C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0CCA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A0A77"/>
    <w:rsid w:val="001A0AA7"/>
    <w:rsid w:val="001A0C79"/>
    <w:rsid w:val="001A27D3"/>
    <w:rsid w:val="001A3B0A"/>
    <w:rsid w:val="001A3CE8"/>
    <w:rsid w:val="001A70F4"/>
    <w:rsid w:val="001A7F2B"/>
    <w:rsid w:val="001B0012"/>
    <w:rsid w:val="001B0DAE"/>
    <w:rsid w:val="001B2045"/>
    <w:rsid w:val="001B52DC"/>
    <w:rsid w:val="001C0BE7"/>
    <w:rsid w:val="001C25F4"/>
    <w:rsid w:val="001C4101"/>
    <w:rsid w:val="001C4886"/>
    <w:rsid w:val="001C557F"/>
    <w:rsid w:val="001C5BAE"/>
    <w:rsid w:val="001C7345"/>
    <w:rsid w:val="001C7AA1"/>
    <w:rsid w:val="001D3E8F"/>
    <w:rsid w:val="001D5DF4"/>
    <w:rsid w:val="001D665B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690C"/>
    <w:rsid w:val="00207A4D"/>
    <w:rsid w:val="00207AA4"/>
    <w:rsid w:val="0021282B"/>
    <w:rsid w:val="00214ADA"/>
    <w:rsid w:val="00222460"/>
    <w:rsid w:val="0022252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961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3C29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86C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215B6"/>
    <w:rsid w:val="00421AEB"/>
    <w:rsid w:val="00422221"/>
    <w:rsid w:val="00423E20"/>
    <w:rsid w:val="004268D9"/>
    <w:rsid w:val="004278A2"/>
    <w:rsid w:val="00433D73"/>
    <w:rsid w:val="00434516"/>
    <w:rsid w:val="004347AA"/>
    <w:rsid w:val="00434B82"/>
    <w:rsid w:val="004405C2"/>
    <w:rsid w:val="00441682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95AED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6503"/>
    <w:rsid w:val="004F7A5D"/>
    <w:rsid w:val="0050255C"/>
    <w:rsid w:val="00503910"/>
    <w:rsid w:val="0050751C"/>
    <w:rsid w:val="00507C35"/>
    <w:rsid w:val="00511F93"/>
    <w:rsid w:val="00512D4A"/>
    <w:rsid w:val="00514BA0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426E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A6437"/>
    <w:rsid w:val="005B249B"/>
    <w:rsid w:val="005B414F"/>
    <w:rsid w:val="005B454F"/>
    <w:rsid w:val="005B5C12"/>
    <w:rsid w:val="005C102D"/>
    <w:rsid w:val="005C18F6"/>
    <w:rsid w:val="005C288A"/>
    <w:rsid w:val="005C424E"/>
    <w:rsid w:val="005C4B06"/>
    <w:rsid w:val="005D313F"/>
    <w:rsid w:val="005D3298"/>
    <w:rsid w:val="005D3A14"/>
    <w:rsid w:val="005D5EB3"/>
    <w:rsid w:val="005E0974"/>
    <w:rsid w:val="005E0F5C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1ED9"/>
    <w:rsid w:val="0060413A"/>
    <w:rsid w:val="0060646A"/>
    <w:rsid w:val="00606BA6"/>
    <w:rsid w:val="00606BF1"/>
    <w:rsid w:val="006074A6"/>
    <w:rsid w:val="00612A7F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5C0E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A28"/>
    <w:rsid w:val="00681C2F"/>
    <w:rsid w:val="00681DD2"/>
    <w:rsid w:val="00685577"/>
    <w:rsid w:val="00687656"/>
    <w:rsid w:val="0069037A"/>
    <w:rsid w:val="006909BB"/>
    <w:rsid w:val="0069122D"/>
    <w:rsid w:val="00691D64"/>
    <w:rsid w:val="0069280B"/>
    <w:rsid w:val="00692941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24A9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74D9"/>
    <w:rsid w:val="0076415D"/>
    <w:rsid w:val="00770636"/>
    <w:rsid w:val="00771650"/>
    <w:rsid w:val="007723F4"/>
    <w:rsid w:val="00773864"/>
    <w:rsid w:val="007738D5"/>
    <w:rsid w:val="00773B5E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2812"/>
    <w:rsid w:val="007A37CE"/>
    <w:rsid w:val="007A457E"/>
    <w:rsid w:val="007A5AEA"/>
    <w:rsid w:val="007A6C29"/>
    <w:rsid w:val="007A6CB2"/>
    <w:rsid w:val="007A6FCA"/>
    <w:rsid w:val="007B0CC8"/>
    <w:rsid w:val="007B14BB"/>
    <w:rsid w:val="007B2C80"/>
    <w:rsid w:val="007B3B98"/>
    <w:rsid w:val="007B4690"/>
    <w:rsid w:val="007B4D72"/>
    <w:rsid w:val="007B541C"/>
    <w:rsid w:val="007C218F"/>
    <w:rsid w:val="007C22FF"/>
    <w:rsid w:val="007C332F"/>
    <w:rsid w:val="007C3B6A"/>
    <w:rsid w:val="007D05A3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387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4A49"/>
    <w:rsid w:val="0083571E"/>
    <w:rsid w:val="00835738"/>
    <w:rsid w:val="00840DA2"/>
    <w:rsid w:val="00841BE0"/>
    <w:rsid w:val="0084294C"/>
    <w:rsid w:val="00842D82"/>
    <w:rsid w:val="00846485"/>
    <w:rsid w:val="00847FDA"/>
    <w:rsid w:val="00855146"/>
    <w:rsid w:val="0086160A"/>
    <w:rsid w:val="008638A8"/>
    <w:rsid w:val="00864CC3"/>
    <w:rsid w:val="00867847"/>
    <w:rsid w:val="00867D66"/>
    <w:rsid w:val="008700C0"/>
    <w:rsid w:val="0087612D"/>
    <w:rsid w:val="00881D23"/>
    <w:rsid w:val="00883D43"/>
    <w:rsid w:val="00885031"/>
    <w:rsid w:val="008860E7"/>
    <w:rsid w:val="008900D9"/>
    <w:rsid w:val="00892172"/>
    <w:rsid w:val="008928F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51B"/>
    <w:rsid w:val="008D1B72"/>
    <w:rsid w:val="008D1E8E"/>
    <w:rsid w:val="008D21F4"/>
    <w:rsid w:val="008D2D8F"/>
    <w:rsid w:val="008D42A5"/>
    <w:rsid w:val="008D722C"/>
    <w:rsid w:val="008D7489"/>
    <w:rsid w:val="008E3371"/>
    <w:rsid w:val="008E3450"/>
    <w:rsid w:val="008E4956"/>
    <w:rsid w:val="008E4E1A"/>
    <w:rsid w:val="008E4F6E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055CD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B5C"/>
    <w:rsid w:val="00993161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B0EB5"/>
    <w:rsid w:val="009B184B"/>
    <w:rsid w:val="009B1EBE"/>
    <w:rsid w:val="009B31FB"/>
    <w:rsid w:val="009B6370"/>
    <w:rsid w:val="009B7233"/>
    <w:rsid w:val="009C018B"/>
    <w:rsid w:val="009C0939"/>
    <w:rsid w:val="009C5003"/>
    <w:rsid w:val="009C5E00"/>
    <w:rsid w:val="009C759E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F42"/>
    <w:rsid w:val="00A13729"/>
    <w:rsid w:val="00A16947"/>
    <w:rsid w:val="00A20F28"/>
    <w:rsid w:val="00A21A68"/>
    <w:rsid w:val="00A22396"/>
    <w:rsid w:val="00A2315D"/>
    <w:rsid w:val="00A27435"/>
    <w:rsid w:val="00A276DC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81A22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2EC8"/>
    <w:rsid w:val="00AC3DE4"/>
    <w:rsid w:val="00AC578A"/>
    <w:rsid w:val="00AC60CF"/>
    <w:rsid w:val="00AC6C58"/>
    <w:rsid w:val="00AD2041"/>
    <w:rsid w:val="00AD2278"/>
    <w:rsid w:val="00AD2579"/>
    <w:rsid w:val="00AD5087"/>
    <w:rsid w:val="00AD65AE"/>
    <w:rsid w:val="00AD6AC1"/>
    <w:rsid w:val="00AE04F1"/>
    <w:rsid w:val="00AE4A6A"/>
    <w:rsid w:val="00AE4DD9"/>
    <w:rsid w:val="00AE4E52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2AEB"/>
    <w:rsid w:val="00B14EA8"/>
    <w:rsid w:val="00B155A0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2ACF"/>
    <w:rsid w:val="00B33839"/>
    <w:rsid w:val="00B353E4"/>
    <w:rsid w:val="00B355F8"/>
    <w:rsid w:val="00B35B1C"/>
    <w:rsid w:val="00B37B52"/>
    <w:rsid w:val="00B37BC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615B"/>
    <w:rsid w:val="00B66182"/>
    <w:rsid w:val="00B6638B"/>
    <w:rsid w:val="00B67092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50D9"/>
    <w:rsid w:val="00B85631"/>
    <w:rsid w:val="00B90A93"/>
    <w:rsid w:val="00B916CC"/>
    <w:rsid w:val="00B9277D"/>
    <w:rsid w:val="00B956D9"/>
    <w:rsid w:val="00B95FE0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1411"/>
    <w:rsid w:val="00BC2D33"/>
    <w:rsid w:val="00BC436C"/>
    <w:rsid w:val="00BC5863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3825"/>
    <w:rsid w:val="00C13D1E"/>
    <w:rsid w:val="00C13EC8"/>
    <w:rsid w:val="00C255A3"/>
    <w:rsid w:val="00C26F1D"/>
    <w:rsid w:val="00C32BA3"/>
    <w:rsid w:val="00C40245"/>
    <w:rsid w:val="00C40FA6"/>
    <w:rsid w:val="00C417E4"/>
    <w:rsid w:val="00C421BD"/>
    <w:rsid w:val="00C45EB6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3C2A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1284"/>
    <w:rsid w:val="00CA239C"/>
    <w:rsid w:val="00CA385F"/>
    <w:rsid w:val="00CA3E2A"/>
    <w:rsid w:val="00CA4519"/>
    <w:rsid w:val="00CA517A"/>
    <w:rsid w:val="00CA6A12"/>
    <w:rsid w:val="00CA7191"/>
    <w:rsid w:val="00CB43D6"/>
    <w:rsid w:val="00CB5B4D"/>
    <w:rsid w:val="00CB5DC2"/>
    <w:rsid w:val="00CB61A7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70E"/>
    <w:rsid w:val="00CD6F87"/>
    <w:rsid w:val="00CE0B2A"/>
    <w:rsid w:val="00CE38B5"/>
    <w:rsid w:val="00CE406B"/>
    <w:rsid w:val="00CE4441"/>
    <w:rsid w:val="00CE66BE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1EDB"/>
    <w:rsid w:val="00D12F68"/>
    <w:rsid w:val="00D14237"/>
    <w:rsid w:val="00D145C9"/>
    <w:rsid w:val="00D1547B"/>
    <w:rsid w:val="00D16A10"/>
    <w:rsid w:val="00D21066"/>
    <w:rsid w:val="00D2350A"/>
    <w:rsid w:val="00D2775B"/>
    <w:rsid w:val="00D31096"/>
    <w:rsid w:val="00D33F93"/>
    <w:rsid w:val="00D34A68"/>
    <w:rsid w:val="00D34BA2"/>
    <w:rsid w:val="00D36A48"/>
    <w:rsid w:val="00D36AEA"/>
    <w:rsid w:val="00D36C24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95254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5AD"/>
    <w:rsid w:val="00DC57D0"/>
    <w:rsid w:val="00DC5B05"/>
    <w:rsid w:val="00DD0569"/>
    <w:rsid w:val="00DD343F"/>
    <w:rsid w:val="00DD3538"/>
    <w:rsid w:val="00DD5125"/>
    <w:rsid w:val="00DD68B8"/>
    <w:rsid w:val="00DE097A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30C"/>
    <w:rsid w:val="00E00B69"/>
    <w:rsid w:val="00E02A9B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254E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0FB"/>
    <w:rsid w:val="00E63490"/>
    <w:rsid w:val="00E641E2"/>
    <w:rsid w:val="00E70375"/>
    <w:rsid w:val="00E73207"/>
    <w:rsid w:val="00E75CE2"/>
    <w:rsid w:val="00E814C4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078D"/>
    <w:rsid w:val="00ED18B1"/>
    <w:rsid w:val="00ED28AA"/>
    <w:rsid w:val="00ED37FF"/>
    <w:rsid w:val="00ED4F1D"/>
    <w:rsid w:val="00ED567E"/>
    <w:rsid w:val="00ED6ACB"/>
    <w:rsid w:val="00ED6B4A"/>
    <w:rsid w:val="00EE2AFF"/>
    <w:rsid w:val="00EE5DAB"/>
    <w:rsid w:val="00EF159C"/>
    <w:rsid w:val="00EF4D56"/>
    <w:rsid w:val="00F0089F"/>
    <w:rsid w:val="00F01551"/>
    <w:rsid w:val="00F02D87"/>
    <w:rsid w:val="00F03263"/>
    <w:rsid w:val="00F0384C"/>
    <w:rsid w:val="00F03CE8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67EE"/>
    <w:rsid w:val="00F3139E"/>
    <w:rsid w:val="00F32455"/>
    <w:rsid w:val="00F3271A"/>
    <w:rsid w:val="00F33506"/>
    <w:rsid w:val="00F365D4"/>
    <w:rsid w:val="00F371E8"/>
    <w:rsid w:val="00F375B1"/>
    <w:rsid w:val="00F409EE"/>
    <w:rsid w:val="00F42BB1"/>
    <w:rsid w:val="00F441D1"/>
    <w:rsid w:val="00F451B7"/>
    <w:rsid w:val="00F50B16"/>
    <w:rsid w:val="00F538E9"/>
    <w:rsid w:val="00F53D23"/>
    <w:rsid w:val="00F5716D"/>
    <w:rsid w:val="00F6066C"/>
    <w:rsid w:val="00F6266E"/>
    <w:rsid w:val="00F63934"/>
    <w:rsid w:val="00F64194"/>
    <w:rsid w:val="00F650B1"/>
    <w:rsid w:val="00F66FBA"/>
    <w:rsid w:val="00F7077C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41E4"/>
    <w:rsid w:val="00FA55B0"/>
    <w:rsid w:val="00FA70C9"/>
    <w:rsid w:val="00FB3113"/>
    <w:rsid w:val="00FB34E4"/>
    <w:rsid w:val="00FB3AC6"/>
    <w:rsid w:val="00FB3F2F"/>
    <w:rsid w:val="00FB55C2"/>
    <w:rsid w:val="00FB6ED5"/>
    <w:rsid w:val="00FB6F3C"/>
    <w:rsid w:val="00FC016E"/>
    <w:rsid w:val="00FC03AD"/>
    <w:rsid w:val="00FC155E"/>
    <w:rsid w:val="00FC3CD4"/>
    <w:rsid w:val="00FC40D7"/>
    <w:rsid w:val="00FC7641"/>
    <w:rsid w:val="00FC7B50"/>
    <w:rsid w:val="00FD0A9F"/>
    <w:rsid w:val="00FD0F2C"/>
    <w:rsid w:val="00FD0FA7"/>
    <w:rsid w:val="00FD3812"/>
    <w:rsid w:val="00FD4229"/>
    <w:rsid w:val="00FD51E7"/>
    <w:rsid w:val="00FD5AB8"/>
    <w:rsid w:val="00FE023D"/>
    <w:rsid w:val="00FE138F"/>
    <w:rsid w:val="00FE1859"/>
    <w:rsid w:val="00FE1934"/>
    <w:rsid w:val="00FE1C3F"/>
    <w:rsid w:val="00FE1FEA"/>
    <w:rsid w:val="00FE2274"/>
    <w:rsid w:val="00FE33C0"/>
    <w:rsid w:val="00FE3CC6"/>
    <w:rsid w:val="00FE480A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48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fr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fr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fr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dfba3c1-64c1-4531-8f3e-2e0346c6359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66018-93F0-4C4B-AA48-B8810D29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F683CE4.dotm</Template>
  <TotalTime>0</TotalTime>
  <Pages>3</Pages>
  <Words>549</Words>
  <Characters>3464</Characters>
  <Application>Microsoft Office Word</Application>
  <DocSecurity>4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4005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2019-01-14T13:28:00Z</dcterms:created>
  <dcterms:modified xsi:type="dcterms:W3CDTF">2019-01-14T13:28:00Z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